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52073" w14:paraId="65A266E8" w14:textId="77777777" w:rsidTr="00F4502B">
        <w:trPr>
          <w:trHeight w:val="981"/>
        </w:trPr>
        <w:tc>
          <w:tcPr>
            <w:tcW w:w="5326" w:type="dxa"/>
          </w:tcPr>
          <w:p w14:paraId="65A266E7" w14:textId="77777777" w:rsidR="005E3EB8" w:rsidRPr="00F4502B" w:rsidRDefault="005E3EB8" w:rsidP="00F4502B">
            <w:pPr>
              <w:rPr>
                <w:rFonts w:ascii="Arial" w:hAnsi="Arial" w:cs="Arial"/>
                <w:b/>
                <w:sz w:val="22"/>
                <w:szCs w:val="22"/>
                <w:lang w:val="es-ES"/>
              </w:rPr>
            </w:pPr>
          </w:p>
        </w:tc>
      </w:tr>
    </w:tbl>
    <w:p w14:paraId="65A266E9" w14:textId="77777777" w:rsidR="005E3EB8" w:rsidRDefault="005E3EB8" w:rsidP="0040223A">
      <w:pPr>
        <w:jc w:val="right"/>
        <w:rPr>
          <w:rFonts w:ascii="Arial" w:hAnsi="Arial" w:cs="Arial"/>
          <w:b/>
          <w:sz w:val="22"/>
          <w:szCs w:val="22"/>
          <w:lang w:val="es-ES"/>
        </w:rPr>
      </w:pPr>
    </w:p>
    <w:p w14:paraId="65A266EA" w14:textId="77777777" w:rsidR="005E3EB8" w:rsidRDefault="005E3EB8">
      <w:pPr>
        <w:rPr>
          <w:rFonts w:ascii="Arial" w:hAnsi="Arial" w:cs="Arial"/>
          <w:b/>
          <w:sz w:val="22"/>
          <w:szCs w:val="22"/>
          <w:lang w:val="es-ES"/>
        </w:rPr>
      </w:pPr>
    </w:p>
    <w:p w14:paraId="65A266EB" w14:textId="77777777" w:rsidR="005E3EB8" w:rsidRDefault="005E3EB8">
      <w:pPr>
        <w:rPr>
          <w:rFonts w:ascii="Arial" w:hAnsi="Arial" w:cs="Arial"/>
          <w:b/>
          <w:sz w:val="22"/>
          <w:szCs w:val="22"/>
          <w:lang w:val="es-ES"/>
        </w:rPr>
      </w:pPr>
    </w:p>
    <w:p w14:paraId="65A266EC" w14:textId="77777777" w:rsidR="005E3EB8" w:rsidRDefault="005E3EB8">
      <w:pPr>
        <w:rPr>
          <w:rFonts w:ascii="Arial" w:hAnsi="Arial" w:cs="Arial"/>
          <w:b/>
          <w:sz w:val="22"/>
          <w:szCs w:val="22"/>
          <w:lang w:val="es-ES"/>
        </w:rPr>
      </w:pPr>
    </w:p>
    <w:p w14:paraId="65A266ED" w14:textId="77777777" w:rsidR="005E3EB8" w:rsidRPr="009C066B" w:rsidRDefault="005E3EB8">
      <w:pPr>
        <w:rPr>
          <w:rFonts w:ascii="Arial" w:hAnsi="Arial" w:cs="Arial"/>
          <w:b/>
          <w:sz w:val="22"/>
          <w:szCs w:val="22"/>
          <w:lang w:val="es-ES"/>
        </w:rPr>
      </w:pPr>
    </w:p>
    <w:p w14:paraId="65A266EE" w14:textId="77777777" w:rsidR="005E3EB8" w:rsidRDefault="005E3EB8">
      <w:pPr>
        <w:rPr>
          <w:rFonts w:ascii="Arial" w:hAnsi="Arial" w:cs="Arial"/>
          <w:color w:val="808080"/>
          <w:sz w:val="22"/>
          <w:szCs w:val="22"/>
          <w:lang w:val="es-ES"/>
        </w:rPr>
      </w:pPr>
    </w:p>
    <w:p w14:paraId="65A266EF" w14:textId="77777777" w:rsidR="005E3EB8" w:rsidRDefault="005E3EB8">
      <w:pPr>
        <w:rPr>
          <w:rFonts w:ascii="Arial" w:hAnsi="Arial" w:cs="Arial"/>
          <w:color w:val="808080"/>
          <w:sz w:val="22"/>
          <w:szCs w:val="22"/>
          <w:lang w:val="es-ES"/>
        </w:rPr>
        <w:sectPr w:rsidR="005E3EB8"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65A266F0" w14:textId="77777777" w:rsidR="005E3EB8" w:rsidRPr="00B20D9E" w:rsidRDefault="005E3EB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5A266F1" w14:textId="77777777" w:rsidR="005E3EB8" w:rsidRDefault="005E3EB8" w:rsidP="00D46184">
      <w:pPr>
        <w:tabs>
          <w:tab w:val="left" w:pos="567"/>
        </w:tabs>
        <w:jc w:val="center"/>
        <w:rPr>
          <w:rFonts w:ascii="Arial" w:hAnsi="Arial" w:cs="Arial"/>
          <w:b/>
        </w:rPr>
      </w:pPr>
      <w:r>
        <w:rPr>
          <w:rFonts w:ascii="Arial" w:hAnsi="Arial" w:cs="Arial"/>
          <w:b/>
        </w:rPr>
        <w:t>DIRECCIÓN DE CONTROL AMBIENTAL</w:t>
      </w:r>
    </w:p>
    <w:p w14:paraId="65A266F2" w14:textId="77777777" w:rsidR="005E3EB8" w:rsidRDefault="005E3EB8" w:rsidP="00D46184">
      <w:pPr>
        <w:tabs>
          <w:tab w:val="left" w:pos="567"/>
        </w:tabs>
        <w:jc w:val="center"/>
        <w:rPr>
          <w:rFonts w:ascii="Arial" w:hAnsi="Arial" w:cs="Arial"/>
          <w:b/>
          <w:sz w:val="23"/>
          <w:szCs w:val="23"/>
        </w:rPr>
      </w:pPr>
    </w:p>
    <w:p w14:paraId="65A266F3" w14:textId="77777777" w:rsidR="005E3EB8" w:rsidRPr="00325A67" w:rsidRDefault="005E3EB8" w:rsidP="00325A67">
      <w:pPr>
        <w:tabs>
          <w:tab w:val="left" w:pos="567"/>
        </w:tabs>
        <w:jc w:val="center"/>
        <w:rPr>
          <w:rFonts w:ascii="Arial" w:hAnsi="Arial" w:cs="Arial"/>
          <w:sz w:val="23"/>
          <w:szCs w:val="23"/>
        </w:rPr>
      </w:pPr>
      <w:r w:rsidRPr="00D46184">
        <w:rPr>
          <w:rFonts w:ascii="Arial" w:hAnsi="Arial" w:cs="Arial"/>
          <w:b/>
          <w:sz w:val="23"/>
          <w:szCs w:val="23"/>
        </w:rPr>
        <w:t>Informe Técnico No. XXXXX, xxx de  xxxxxxx del  xxxxx</w:t>
      </w:r>
      <w:bookmarkStart w:id="2" w:name="num_auto"/>
      <w:bookmarkStart w:id="3" w:name="Dia"/>
      <w:bookmarkStart w:id="4" w:name="Mes"/>
      <w:bookmarkStart w:id="5" w:name="Anio"/>
      <w:bookmarkEnd w:id="2"/>
      <w:bookmarkEnd w:id="3"/>
      <w:bookmarkEnd w:id="4"/>
      <w:bookmarkEnd w:id="5"/>
    </w:p>
    <w:p w14:paraId="65A266F4" w14:textId="77777777" w:rsidR="005E3EB8" w:rsidRDefault="005E3EB8" w:rsidP="00AC53CB">
      <w:pPr>
        <w:tabs>
          <w:tab w:val="left" w:pos="567"/>
        </w:tabs>
        <w:rPr>
          <w:rFonts w:ascii="Arial" w:hAnsi="Arial" w:cs="Arial"/>
          <w:sz w:val="23"/>
          <w:szCs w:val="23"/>
        </w:rPr>
      </w:pPr>
    </w:p>
    <w:p w14:paraId="65A266F5" w14:textId="77777777" w:rsidR="005E3EB8" w:rsidRDefault="005E3EB8" w:rsidP="00AC53CB">
      <w:pPr>
        <w:tabs>
          <w:tab w:val="left" w:pos="567"/>
        </w:tabs>
        <w:rPr>
          <w:rFonts w:ascii="Arial" w:hAnsi="Arial" w:cs="Arial"/>
          <w:sz w:val="23"/>
          <w:szCs w:val="23"/>
        </w:rPr>
        <w:sectPr w:rsidR="005E3EB8" w:rsidSect="009A0F0C">
          <w:type w:val="continuous"/>
          <w:pgSz w:w="12240" w:h="15840" w:code="1"/>
          <w:pgMar w:top="2268" w:right="1418" w:bottom="2268" w:left="1418" w:header="0" w:footer="0" w:gutter="0"/>
          <w:cols w:space="708"/>
          <w:docGrid w:linePitch="360"/>
        </w:sectPr>
      </w:pPr>
    </w:p>
    <w:p w14:paraId="7C70FBA6" w14:textId="4FC9E874" w:rsidR="003D2B48" w:rsidRPr="0012366C" w:rsidRDefault="003D2B48" w:rsidP="0012366C">
      <w:pPr>
        <w:spacing w:after="200" w:line="276" w:lineRule="auto"/>
        <w:rPr>
          <w:rFonts w:ascii="Calibri" w:eastAsia="Calibri" w:hAnsi="Calibri"/>
          <w:sz w:val="22"/>
          <w:szCs w:val="22"/>
          <w:lang w:val="es-CO" w:eastAsia="en-US"/>
        </w:r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F57847" w:rsidRPr="00F57847" w14:paraId="627533E9" w14:textId="77777777" w:rsidTr="00A555A1">
        <w:trPr>
          <w:tblCellSpacing w:w="20" w:type="dxa"/>
        </w:trPr>
        <w:tc>
          <w:tcPr>
            <w:tcW w:w="2479" w:type="dxa"/>
            <w:vAlign w:val="center"/>
          </w:tcPr>
          <w:p w14:paraId="7C9305D8" w14:textId="77777777" w:rsidR="003D2B48" w:rsidRPr="00F57847" w:rsidRDefault="003D2B48" w:rsidP="00A555A1">
            <w:pPr>
              <w:jc w:val="both"/>
              <w:rPr>
                <w:rFonts w:ascii="Arial" w:eastAsia="Calibri" w:hAnsi="Arial" w:cs="Arial"/>
                <w:b/>
                <w:sz w:val="22"/>
                <w:szCs w:val="22"/>
                <w:lang w:val="es-ES" w:eastAsia="en-US"/>
              </w:rPr>
            </w:pPr>
            <w:r w:rsidRPr="00F57847">
              <w:rPr>
                <w:rFonts w:ascii="Arial" w:eastAsia="Calibri" w:hAnsi="Arial" w:cs="Arial"/>
                <w:b/>
                <w:sz w:val="22"/>
                <w:szCs w:val="22"/>
                <w:lang w:val="es-ES" w:eastAsia="en-US"/>
              </w:rPr>
              <w:t>ASUNTO</w:t>
            </w:r>
          </w:p>
        </w:tc>
        <w:tc>
          <w:tcPr>
            <w:tcW w:w="2520" w:type="dxa"/>
            <w:vAlign w:val="center"/>
          </w:tcPr>
          <w:p w14:paraId="2F5426AE" w14:textId="77777777" w:rsidR="003D2B48" w:rsidRPr="00F57847" w:rsidRDefault="003D2B48" w:rsidP="00A555A1">
            <w:pPr>
              <w:jc w:val="center"/>
              <w:rPr>
                <w:rFonts w:ascii="Arial" w:eastAsia="Calibri" w:hAnsi="Arial" w:cs="Arial"/>
                <w:sz w:val="22"/>
                <w:szCs w:val="22"/>
                <w:lang w:val="es-ES" w:eastAsia="en-US"/>
              </w:rPr>
            </w:pPr>
            <w:r w:rsidRPr="00F57847">
              <w:rPr>
                <w:rFonts w:ascii="Arial" w:eastAsia="Calibri" w:hAnsi="Arial" w:cs="Arial"/>
                <w:noProof/>
                <w:sz w:val="22"/>
                <w:szCs w:val="22"/>
                <w:lang w:val="es-ES" w:eastAsia="en-US"/>
              </w:rPr>
              <w:t>PROCESO SANCIONATORIO</w:t>
            </w:r>
          </w:p>
        </w:tc>
        <w:tc>
          <w:tcPr>
            <w:tcW w:w="4047" w:type="dxa"/>
            <w:gridSpan w:val="2"/>
            <w:vAlign w:val="center"/>
          </w:tcPr>
          <w:p w14:paraId="4A5CBAC0" w14:textId="77777777" w:rsidR="003D2B48" w:rsidRPr="00F57847" w:rsidRDefault="003D2B48" w:rsidP="00A555A1">
            <w:pPr>
              <w:jc w:val="center"/>
              <w:rPr>
                <w:rFonts w:ascii="Arial" w:eastAsia="Calibri" w:hAnsi="Arial" w:cs="Arial"/>
                <w:sz w:val="22"/>
                <w:szCs w:val="22"/>
                <w:lang w:val="es-ES" w:eastAsia="en-US"/>
              </w:rPr>
            </w:pPr>
            <w:r w:rsidRPr="00F57847">
              <w:rPr>
                <w:rFonts w:ascii="Arial" w:hAnsi="Arial" w:cs="Arial"/>
                <w:sz w:val="22"/>
                <w:szCs w:val="22"/>
              </w:rPr>
              <w:t>INFORME DE CRITERIOS PARA IMPOSICIÓN DE SANCIÓN</w:t>
            </w:r>
          </w:p>
        </w:tc>
      </w:tr>
      <w:tr w:rsidR="00F57847" w:rsidRPr="00F57847" w14:paraId="2AE7E1D6" w14:textId="77777777" w:rsidTr="00A555A1">
        <w:trPr>
          <w:tblCellSpacing w:w="20" w:type="dxa"/>
        </w:trPr>
        <w:tc>
          <w:tcPr>
            <w:tcW w:w="2479" w:type="dxa"/>
            <w:vAlign w:val="center"/>
          </w:tcPr>
          <w:p w14:paraId="45555B85" w14:textId="77777777" w:rsidR="003D2B48" w:rsidRPr="00F57847" w:rsidRDefault="003D2B48" w:rsidP="00A555A1">
            <w:pPr>
              <w:jc w:val="both"/>
              <w:rPr>
                <w:rFonts w:ascii="Arial" w:eastAsia="Calibri" w:hAnsi="Arial" w:cs="Arial"/>
                <w:sz w:val="22"/>
                <w:szCs w:val="22"/>
                <w:lang w:val="es-ES" w:eastAsia="en-US"/>
              </w:rPr>
            </w:pPr>
            <w:r w:rsidRPr="00F57847">
              <w:rPr>
                <w:rFonts w:ascii="Arial" w:eastAsia="Calibri" w:hAnsi="Arial" w:cs="Arial"/>
                <w:b/>
                <w:sz w:val="22"/>
                <w:szCs w:val="22"/>
                <w:lang w:val="es-ES" w:eastAsia="en-US"/>
              </w:rPr>
              <w:t>PRESUNTO INFRACTOR:</w:t>
            </w:r>
          </w:p>
        </w:tc>
        <w:tc>
          <w:tcPr>
            <w:tcW w:w="6607" w:type="dxa"/>
            <w:gridSpan w:val="3"/>
            <w:vAlign w:val="center"/>
          </w:tcPr>
          <w:p w14:paraId="76A4CA0A" w14:textId="77777777" w:rsidR="003D2B48" w:rsidRPr="00F57847" w:rsidRDefault="003D2B48" w:rsidP="00A555A1">
            <w:pPr>
              <w:rPr>
                <w:rFonts w:ascii="Arial" w:eastAsia="Calibri" w:hAnsi="Arial" w:cs="Arial"/>
                <w:sz w:val="22"/>
                <w:szCs w:val="22"/>
                <w:lang w:val="es-ES" w:eastAsia="en-US"/>
              </w:rPr>
            </w:pPr>
            <w:r w:rsidRPr="00F57847">
              <w:rPr>
                <w:rFonts w:ascii="Arial" w:eastAsia="Calibri" w:hAnsi="Arial" w:cs="Arial"/>
                <w:sz w:val="22"/>
                <w:szCs w:val="22"/>
                <w:lang w:val="es-ES" w:eastAsia="en-US"/>
              </w:rPr>
              <w:t>TONSECA S.A.S</w:t>
            </w:r>
          </w:p>
        </w:tc>
      </w:tr>
      <w:tr w:rsidR="00F57847" w:rsidRPr="00F57847" w14:paraId="6ECC3EAB" w14:textId="77777777" w:rsidTr="00A555A1">
        <w:trPr>
          <w:tblCellSpacing w:w="20" w:type="dxa"/>
        </w:trPr>
        <w:tc>
          <w:tcPr>
            <w:tcW w:w="2479" w:type="dxa"/>
            <w:vAlign w:val="center"/>
          </w:tcPr>
          <w:p w14:paraId="1CCFA07E" w14:textId="77777777" w:rsidR="003D2B48" w:rsidRPr="00F57847" w:rsidRDefault="003D2B48" w:rsidP="00A555A1">
            <w:pPr>
              <w:jc w:val="both"/>
              <w:rPr>
                <w:rFonts w:ascii="Arial" w:eastAsia="Calibri" w:hAnsi="Arial" w:cs="Arial"/>
                <w:b/>
                <w:sz w:val="22"/>
                <w:szCs w:val="22"/>
                <w:lang w:val="es-ES" w:eastAsia="en-US"/>
              </w:rPr>
            </w:pPr>
            <w:r w:rsidRPr="00F57847">
              <w:rPr>
                <w:rFonts w:ascii="Arial" w:eastAsia="Calibri" w:hAnsi="Arial" w:cs="Arial"/>
                <w:b/>
                <w:sz w:val="22"/>
                <w:szCs w:val="22"/>
                <w:lang w:val="es-ES" w:eastAsia="en-US"/>
              </w:rPr>
              <w:t>IDENTIFICACIÓN:</w:t>
            </w:r>
          </w:p>
        </w:tc>
        <w:tc>
          <w:tcPr>
            <w:tcW w:w="6607" w:type="dxa"/>
            <w:gridSpan w:val="3"/>
            <w:vAlign w:val="center"/>
          </w:tcPr>
          <w:p w14:paraId="644CBBC4" w14:textId="77777777" w:rsidR="003D2B48" w:rsidRPr="00F57847" w:rsidRDefault="003D2B48" w:rsidP="00A555A1">
            <w:pPr>
              <w:rPr>
                <w:rFonts w:ascii="Arial" w:eastAsia="Calibri" w:hAnsi="Arial" w:cs="Arial"/>
                <w:noProof/>
                <w:sz w:val="22"/>
                <w:szCs w:val="22"/>
                <w:lang w:val="es-ES" w:eastAsia="en-US"/>
              </w:rPr>
            </w:pPr>
            <w:r w:rsidRPr="00F57847">
              <w:rPr>
                <w:rFonts w:ascii="Arial" w:hAnsi="Arial" w:cs="Arial"/>
                <w:sz w:val="22"/>
                <w:szCs w:val="22"/>
              </w:rPr>
              <w:t>900440432 – 0</w:t>
            </w:r>
          </w:p>
        </w:tc>
      </w:tr>
      <w:tr w:rsidR="00F57847" w:rsidRPr="00F57847" w14:paraId="688A390C" w14:textId="77777777" w:rsidTr="00A555A1">
        <w:trPr>
          <w:tblCellSpacing w:w="20" w:type="dxa"/>
        </w:trPr>
        <w:tc>
          <w:tcPr>
            <w:tcW w:w="2479" w:type="dxa"/>
            <w:vAlign w:val="center"/>
          </w:tcPr>
          <w:p w14:paraId="2C8D189D" w14:textId="77777777" w:rsidR="003D2B48" w:rsidRPr="00F57847" w:rsidRDefault="003D2B48" w:rsidP="00A555A1">
            <w:pPr>
              <w:suppressAutoHyphens/>
              <w:jc w:val="both"/>
              <w:rPr>
                <w:rFonts w:ascii="Arial" w:hAnsi="Arial" w:cs="Arial"/>
                <w:b/>
                <w:sz w:val="22"/>
                <w:szCs w:val="22"/>
                <w:lang w:val="es-ES"/>
              </w:rPr>
            </w:pPr>
            <w:r w:rsidRPr="00F57847">
              <w:rPr>
                <w:rFonts w:ascii="Arial" w:hAnsi="Arial" w:cs="Arial"/>
                <w:b/>
                <w:sz w:val="22"/>
                <w:szCs w:val="22"/>
                <w:lang w:val="es-ES"/>
              </w:rPr>
              <w:t>EXPEDIENTE:</w:t>
            </w:r>
          </w:p>
        </w:tc>
        <w:tc>
          <w:tcPr>
            <w:tcW w:w="6607" w:type="dxa"/>
            <w:gridSpan w:val="3"/>
            <w:vAlign w:val="center"/>
          </w:tcPr>
          <w:p w14:paraId="3BF6077E" w14:textId="77777777" w:rsidR="003D2B48" w:rsidRPr="00F57847" w:rsidRDefault="003D2B48" w:rsidP="00A555A1">
            <w:pPr>
              <w:jc w:val="both"/>
              <w:rPr>
                <w:rFonts w:ascii="Arial" w:eastAsia="Calibri" w:hAnsi="Arial" w:cs="Arial"/>
                <w:sz w:val="22"/>
                <w:szCs w:val="22"/>
                <w:lang w:val="es-ES" w:eastAsia="en-US"/>
              </w:rPr>
            </w:pPr>
            <w:bookmarkStart w:id="6" w:name="expediente1"/>
            <w:bookmarkEnd w:id="6"/>
            <w:r w:rsidRPr="00F57847">
              <w:rPr>
                <w:rFonts w:ascii="Arial" w:eastAsia="Calibri" w:hAnsi="Arial" w:cs="Arial"/>
                <w:sz w:val="22"/>
                <w:szCs w:val="22"/>
                <w:lang w:eastAsia="en-US"/>
              </w:rPr>
              <w:t>SDA-08-2014-2342</w:t>
            </w:r>
          </w:p>
        </w:tc>
      </w:tr>
      <w:tr w:rsidR="00F57847" w:rsidRPr="00F57847" w14:paraId="227D8FF8" w14:textId="77777777" w:rsidTr="00A555A1">
        <w:trPr>
          <w:tblCellSpacing w:w="20" w:type="dxa"/>
        </w:trPr>
        <w:tc>
          <w:tcPr>
            <w:tcW w:w="6467" w:type="dxa"/>
            <w:gridSpan w:val="3"/>
            <w:vAlign w:val="center"/>
          </w:tcPr>
          <w:p w14:paraId="19BB7E1E" w14:textId="77777777" w:rsidR="003D2B48" w:rsidRPr="00F57847" w:rsidRDefault="003D2B48" w:rsidP="00A555A1">
            <w:pPr>
              <w:jc w:val="both"/>
              <w:rPr>
                <w:rFonts w:ascii="Arial" w:eastAsia="Calibri" w:hAnsi="Arial" w:cs="Arial"/>
                <w:b/>
                <w:sz w:val="22"/>
                <w:szCs w:val="22"/>
                <w:lang w:val="es-ES" w:eastAsia="en-US"/>
              </w:rPr>
            </w:pPr>
            <w:r w:rsidRPr="00F57847">
              <w:rPr>
                <w:rFonts w:ascii="Arial" w:eastAsia="Calibri" w:hAnsi="Arial" w:cs="Arial"/>
                <w:b/>
                <w:sz w:val="22"/>
                <w:szCs w:val="22"/>
                <w:lang w:val="es-ES" w:eastAsia="en-US"/>
              </w:rPr>
              <w:t>REQUIERE ACTUACIÓN DEL GRUPO JURÍDICO DE LA DCA</w:t>
            </w:r>
          </w:p>
        </w:tc>
        <w:tc>
          <w:tcPr>
            <w:tcW w:w="2619" w:type="dxa"/>
            <w:vAlign w:val="center"/>
          </w:tcPr>
          <w:p w14:paraId="48E208EF" w14:textId="77777777" w:rsidR="003D2B48" w:rsidRPr="00F57847" w:rsidRDefault="003D2B48" w:rsidP="00A555A1">
            <w:pPr>
              <w:jc w:val="both"/>
              <w:rPr>
                <w:rFonts w:ascii="Arial" w:eastAsia="Calibri" w:hAnsi="Arial" w:cs="Arial"/>
                <w:sz w:val="22"/>
                <w:szCs w:val="22"/>
                <w:lang w:val="es-ES" w:eastAsia="en-US"/>
              </w:rPr>
            </w:pPr>
            <w:r w:rsidRPr="00F57847">
              <w:rPr>
                <w:rFonts w:ascii="Arial" w:eastAsia="Calibri" w:hAnsi="Arial" w:cs="Arial"/>
                <w:noProof/>
                <w:sz w:val="22"/>
                <w:szCs w:val="22"/>
                <w:lang w:val="es-ES" w:eastAsia="en-US"/>
              </w:rPr>
              <w:t>SI</w:t>
            </w:r>
          </w:p>
        </w:tc>
      </w:tr>
    </w:tbl>
    <w:p w14:paraId="7A5A7DA4" w14:textId="77777777" w:rsidR="003D2B48" w:rsidRDefault="003D2B48" w:rsidP="00F44C25">
      <w:pPr>
        <w:tabs>
          <w:tab w:val="left" w:pos="567"/>
        </w:tabs>
        <w:rPr>
          <w:rFonts w:ascii="Arial" w:hAnsi="Arial" w:cs="Arial"/>
        </w:rPr>
      </w:pPr>
    </w:p>
    <w:p w14:paraId="3B7651C9" w14:textId="77777777" w:rsidR="00F44C25" w:rsidRPr="003E08D3" w:rsidRDefault="00F44C25" w:rsidP="00F44C25"/>
    <w:p w14:paraId="452C5E37"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522747C9" w14:textId="77777777" w:rsidR="00F44C25" w:rsidRPr="00724032" w:rsidRDefault="00F44C25" w:rsidP="00F44C25">
      <w:pPr>
        <w:pStyle w:val="Prrafodelista"/>
        <w:spacing w:line="360" w:lineRule="auto"/>
        <w:ind w:left="0"/>
        <w:jc w:val="both"/>
        <w:rPr>
          <w:rFonts w:ascii="Arial" w:hAnsi="Arial" w:cstheme="majorBidi"/>
          <w:b/>
          <w:bCs/>
          <w:kern w:val="32"/>
          <w:sz w:val="22"/>
          <w:szCs w:val="22"/>
          <w:lang w:val="es-CO"/>
        </w:rPr>
      </w:pPr>
    </w:p>
    <w:p w14:paraId="47F9C1C3" w14:textId="275C61EB" w:rsidR="00F44C25" w:rsidRPr="00724032" w:rsidRDefault="00F44C25" w:rsidP="00F44C25">
      <w:pPr>
        <w:spacing w:line="360" w:lineRule="auto"/>
        <w:jc w:val="both"/>
        <w:rPr>
          <w:rFonts w:ascii="Arial" w:hAnsi="Arial" w:cs="Arial"/>
          <w:sz w:val="22"/>
          <w:szCs w:val="22"/>
        </w:rPr>
      </w:pPr>
      <w:r w:rsidRPr="00724032">
        <w:rPr>
          <w:rFonts w:ascii="Arial" w:hAnsi="Arial" w:cs="Arial"/>
          <w:sz w:val="22"/>
          <w:szCs w:val="22"/>
        </w:rPr>
        <w:t>Elaborar el informe técnico de criterios para determinar la sanción de tipo ambiental a imponer a la sociedad TONSECA S.A.S, identificada con NIT 900440432 – 0,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3678 del 4 de octubre de 2010 (hoy compilado en el Decreto 1076 del 26 de mayo de 2015</w:t>
      </w:r>
      <w:r w:rsidR="00F57847">
        <w:rPr>
          <w:rFonts w:ascii="Arial" w:hAnsi="Arial" w:cs="Arial"/>
          <w:sz w:val="22"/>
          <w:szCs w:val="22"/>
        </w:rPr>
        <w:t>).</w:t>
      </w:r>
      <w:r w:rsidRPr="00724032">
        <w:rPr>
          <w:rFonts w:ascii="Arial" w:hAnsi="Arial" w:cs="Arial"/>
          <w:sz w:val="22"/>
          <w:szCs w:val="22"/>
        </w:rPr>
        <w:t xml:space="preserve"> </w:t>
      </w:r>
    </w:p>
    <w:p w14:paraId="30F32AFA" w14:textId="77777777" w:rsidR="00F44C25" w:rsidRPr="00724032" w:rsidRDefault="00F44C25" w:rsidP="00F44C25">
      <w:pPr>
        <w:spacing w:line="360" w:lineRule="auto"/>
        <w:jc w:val="both"/>
        <w:rPr>
          <w:rFonts w:ascii="Arial" w:hAnsi="Arial" w:cs="Arial"/>
          <w:sz w:val="22"/>
          <w:szCs w:val="22"/>
        </w:rPr>
      </w:pPr>
    </w:p>
    <w:p w14:paraId="7BC4864B"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D60E468" w14:textId="77777777" w:rsidR="00F44C25" w:rsidRPr="00724032" w:rsidRDefault="00F44C25" w:rsidP="00F44C25">
      <w:pPr>
        <w:spacing w:line="360" w:lineRule="auto"/>
        <w:rPr>
          <w:sz w:val="22"/>
          <w:szCs w:val="22"/>
          <w:lang w:val="es-CO"/>
        </w:rPr>
      </w:pPr>
    </w:p>
    <w:p w14:paraId="492738AE" w14:textId="77777777" w:rsidR="00F44C25" w:rsidRPr="00724032" w:rsidRDefault="00F44C25" w:rsidP="003430B5">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02694 del 10 de junio de 2018:</w:t>
      </w:r>
    </w:p>
    <w:p w14:paraId="00B64F52" w14:textId="77777777" w:rsidR="00F44C25" w:rsidRPr="00724032" w:rsidRDefault="00F44C25" w:rsidP="003430B5">
      <w:pPr>
        <w:spacing w:line="360" w:lineRule="auto"/>
        <w:jc w:val="both"/>
        <w:rPr>
          <w:rFonts w:ascii="Arial" w:hAnsi="Arial"/>
          <w:sz w:val="22"/>
          <w:szCs w:val="22"/>
          <w:lang w:val="es-CO"/>
        </w:rPr>
      </w:pPr>
    </w:p>
    <w:p w14:paraId="6D0DA3AD" w14:textId="1F500ACC" w:rsidR="00F44C25" w:rsidRPr="00F57847" w:rsidRDefault="00F57847" w:rsidP="00F57847">
      <w:pPr>
        <w:spacing w:line="360" w:lineRule="auto"/>
        <w:ind w:left="708"/>
        <w:jc w:val="both"/>
        <w:rPr>
          <w:rFonts w:ascii="Arial" w:hAnsi="Arial" w:cs="Arial"/>
          <w:sz w:val="22"/>
          <w:szCs w:val="22"/>
        </w:rPr>
      </w:pPr>
      <w:r>
        <w:rPr>
          <w:rFonts w:ascii="Arial" w:hAnsi="Arial" w:cs="Arial"/>
          <w:sz w:val="22"/>
          <w:szCs w:val="22"/>
        </w:rPr>
        <w:lastRenderedPageBreak/>
        <w:t>“</w:t>
      </w:r>
      <w:r w:rsidR="00F44C25" w:rsidRPr="00F57847">
        <w:rPr>
          <w:rFonts w:ascii="Arial" w:hAnsi="Arial" w:cs="Arial"/>
          <w:b/>
          <w:bCs/>
          <w:sz w:val="22"/>
          <w:szCs w:val="22"/>
        </w:rPr>
        <w:t>Cargo Primero</w:t>
      </w:r>
      <w:r w:rsidR="00F44C25" w:rsidRPr="00F57847">
        <w:rPr>
          <w:rFonts w:ascii="Arial" w:hAnsi="Arial" w:cs="Arial"/>
          <w:sz w:val="22"/>
          <w:szCs w:val="22"/>
        </w:rPr>
        <w:t>. - Por generar ruido que traspasó los límites de la propiedad ubicada en carrera 62 No. 165 A – 60 de la localidad de Suba de esta Ciudad, mediante el empleo de una (1) máquina para laminar y un (1) molino, presentando un nivel de emisión de ruido de 72.1 dB(A) en Horario Diurno, para una zona residencial con zonas delimitadas de comercio y servicios sobrepasando el estándar máximo permitido en 7.1 dB(A), en donde lo permitido es de 65 decibeles, vulnerando con ello el artículo 45 del Decreto 948 de 1995, compilado en el artículo 2.2.5.1.5.4 del Decreto 1076 de 2015, en concordancia con la tabla No 1 artículo 9 de la Resolución 627 de 2006.</w:t>
      </w:r>
    </w:p>
    <w:p w14:paraId="3F4D081A" w14:textId="77777777" w:rsidR="00F44C25" w:rsidRPr="00F57847" w:rsidRDefault="00F44C25" w:rsidP="00F57847">
      <w:pPr>
        <w:spacing w:line="360" w:lineRule="auto"/>
        <w:ind w:left="708"/>
        <w:jc w:val="both"/>
        <w:rPr>
          <w:rFonts w:ascii="Arial" w:hAnsi="Arial" w:cs="Arial"/>
          <w:sz w:val="22"/>
          <w:szCs w:val="22"/>
        </w:rPr>
      </w:pPr>
    </w:p>
    <w:p w14:paraId="093CB42D" w14:textId="7E12CBCF" w:rsidR="00F44C25" w:rsidRPr="00F57847" w:rsidRDefault="00F44C25" w:rsidP="00F57847">
      <w:pPr>
        <w:spacing w:line="360" w:lineRule="auto"/>
        <w:ind w:left="708"/>
        <w:jc w:val="both"/>
        <w:rPr>
          <w:rFonts w:ascii="Arial" w:hAnsi="Arial" w:cs="Arial"/>
          <w:sz w:val="22"/>
          <w:szCs w:val="22"/>
        </w:rPr>
      </w:pPr>
      <w:r w:rsidRPr="00F57847">
        <w:rPr>
          <w:rFonts w:ascii="Arial" w:hAnsi="Arial" w:cs="Arial"/>
          <w:b/>
          <w:bCs/>
          <w:sz w:val="22"/>
          <w:szCs w:val="22"/>
        </w:rPr>
        <w:t>Cargo Segundo</w:t>
      </w:r>
      <w:r w:rsidRPr="00F57847">
        <w:rPr>
          <w:rFonts w:ascii="Arial" w:hAnsi="Arial" w:cs="Arial"/>
          <w:sz w:val="22"/>
          <w:szCs w:val="22"/>
        </w:rPr>
        <w:t>. - Por no emplear los sistemas de control necesarios para garantizar que los niveles producidos por las fuentes generadoras de ruido, tales como una (1) máquina para laminar y un (1) molino, bajo la propiedad y responsabilidad de la sociedad TONSECA S.A.S, identificada con Nit. 900440432 – 0 representada legalmente por la señora VIVIANA ANDREA SANDOVAL CASTAÑEDA, identificada con cédula de ciudadanía No. 1.020.718.796, con la cuales Perturbó las Zonas Aledañas, siendo su ubicación la carrera 62 No. 165 A – 60 de la localidad de Suba de esta Ciudad, y siendo su Zona de Residencial con zonas delimitadas de comercio y servicios, vulnerando de esta manera el artículo 51 del Decreto 948 de 1995, compilado en el artículo 2.2.5.1.5.10 del Decreto 1076 de 2015, en concordancia con el Artículo 9 Tabla No. 1 de la Resolución 627 de 2006.</w:t>
      </w:r>
      <w:r w:rsidR="00F57847">
        <w:rPr>
          <w:rFonts w:ascii="Arial" w:hAnsi="Arial" w:cs="Arial"/>
          <w:sz w:val="22"/>
          <w:szCs w:val="22"/>
        </w:rPr>
        <w:t>”</w:t>
      </w:r>
      <w:r w:rsidRPr="00F57847">
        <w:rPr>
          <w:rFonts w:ascii="Arial" w:hAnsi="Arial" w:cs="Arial"/>
          <w:sz w:val="22"/>
          <w:szCs w:val="22"/>
        </w:rPr>
        <w:t xml:space="preserve"> </w:t>
      </w:r>
    </w:p>
    <w:p w14:paraId="1A42A55E" w14:textId="77777777" w:rsidR="0074693C" w:rsidRPr="00724032" w:rsidRDefault="0074693C" w:rsidP="00F44C25">
      <w:pPr>
        <w:spacing w:line="360" w:lineRule="auto"/>
        <w:jc w:val="both"/>
        <w:rPr>
          <w:rFonts w:ascii="Arial" w:hAnsi="Arial" w:cs="Arial"/>
          <w:sz w:val="22"/>
          <w:szCs w:val="22"/>
        </w:rPr>
      </w:pPr>
    </w:p>
    <w:p w14:paraId="1E355369"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7ECDA35B" w14:textId="77777777" w:rsidR="00F44C25" w:rsidRPr="00724032" w:rsidRDefault="00F44C25" w:rsidP="00F44C25">
      <w:pPr>
        <w:spacing w:line="360" w:lineRule="auto"/>
        <w:jc w:val="both"/>
        <w:rPr>
          <w:rFonts w:ascii="Arial" w:hAnsi="Arial"/>
          <w:sz w:val="22"/>
          <w:szCs w:val="22"/>
          <w:lang w:val="es-CO"/>
        </w:rPr>
      </w:pPr>
    </w:p>
    <w:p w14:paraId="3200CD73" w14:textId="77777777" w:rsidR="00F44C25" w:rsidRPr="00724032" w:rsidRDefault="00F44C25" w:rsidP="00F44C25">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SDA-08-2014-2342, y en especial las evidencias técnicas sustentadas en el concepto técnico 09069 de 27 de noviembre del 2013 se determina lo siguiente: </w:t>
      </w:r>
    </w:p>
    <w:p w14:paraId="63D68420" w14:textId="77777777" w:rsidR="00F44C25" w:rsidRPr="00724032" w:rsidRDefault="00F44C25" w:rsidP="00F44C25">
      <w:pPr>
        <w:spacing w:line="360" w:lineRule="auto"/>
        <w:jc w:val="both"/>
        <w:rPr>
          <w:rFonts w:ascii="Arial" w:hAnsi="Arial"/>
          <w:sz w:val="22"/>
          <w:szCs w:val="22"/>
        </w:rPr>
      </w:pPr>
    </w:p>
    <w:p w14:paraId="3797A72D" w14:textId="24173C45" w:rsidR="00F44C25" w:rsidRPr="00724032" w:rsidRDefault="00F44C25" w:rsidP="00F44C25">
      <w:pPr>
        <w:spacing w:line="360" w:lineRule="auto"/>
        <w:jc w:val="both"/>
        <w:rPr>
          <w:rFonts w:ascii="Arial" w:hAnsi="Arial"/>
          <w:bCs/>
          <w:color w:val="FF0000"/>
          <w:sz w:val="22"/>
          <w:szCs w:val="22"/>
        </w:rPr>
      </w:pPr>
      <w:r w:rsidRPr="00724032">
        <w:rPr>
          <w:rFonts w:ascii="Arial" w:hAnsi="Arial"/>
          <w:b/>
          <w:sz w:val="22"/>
          <w:szCs w:val="22"/>
        </w:rPr>
        <w:t xml:space="preserve">Tiempo: </w:t>
      </w:r>
      <w:r w:rsidRPr="00F57847">
        <w:rPr>
          <w:rFonts w:ascii="Arial" w:hAnsi="Arial"/>
          <w:bCs/>
          <w:sz w:val="22"/>
          <w:szCs w:val="22"/>
        </w:rPr>
        <w:t>la visita técnica, en la que se llevó a cabo la medición, tuvo lugar el 2 de octubre del 2013 en horario diurno.</w:t>
      </w:r>
    </w:p>
    <w:p w14:paraId="4FF5443C" w14:textId="77777777" w:rsidR="00F44C25" w:rsidRPr="00724032" w:rsidRDefault="00F44C25" w:rsidP="00F44C25">
      <w:pPr>
        <w:spacing w:line="360" w:lineRule="auto"/>
        <w:jc w:val="both"/>
        <w:rPr>
          <w:rFonts w:ascii="Arial" w:hAnsi="Arial"/>
          <w:b/>
          <w:color w:val="C00000"/>
          <w:sz w:val="22"/>
          <w:szCs w:val="22"/>
        </w:rPr>
      </w:pPr>
    </w:p>
    <w:p w14:paraId="0F47984D" w14:textId="2B67B934" w:rsidR="00F44C25" w:rsidRPr="00F57847" w:rsidRDefault="00F44C25" w:rsidP="00F44C25">
      <w:pPr>
        <w:spacing w:line="360" w:lineRule="auto"/>
        <w:jc w:val="both"/>
        <w:rPr>
          <w:rFonts w:ascii="Arial" w:hAnsi="Arial"/>
          <w:bCs/>
          <w:sz w:val="22"/>
          <w:szCs w:val="22"/>
        </w:rPr>
      </w:pPr>
      <w:r w:rsidRPr="00F57847">
        <w:rPr>
          <w:rFonts w:ascii="Arial" w:hAnsi="Arial"/>
          <w:b/>
          <w:sz w:val="22"/>
          <w:szCs w:val="22"/>
        </w:rPr>
        <w:lastRenderedPageBreak/>
        <w:t xml:space="preserve">Modo: </w:t>
      </w:r>
      <w:r w:rsidRPr="00F57847">
        <w:rPr>
          <w:rFonts w:ascii="Arial" w:hAnsi="Arial"/>
          <w:bCs/>
          <w:sz w:val="22"/>
          <w:szCs w:val="22"/>
        </w:rPr>
        <w:t>en atención al radicado No 2013ER127239 del 25 de septiembre de 2013, se realiza visita técnica por parte de la Subdirección de Calidad del Aire, Auditiva y Visual (SCAAV) de la Secretaría Distrital de Ambiente (SDA), con el fin de verificar los niveles de presión sonora generados por el establecimiento.</w:t>
      </w:r>
    </w:p>
    <w:p w14:paraId="48AA8808" w14:textId="77777777" w:rsidR="00F44C25" w:rsidRPr="00724032" w:rsidRDefault="00F44C25" w:rsidP="00F44C25">
      <w:pPr>
        <w:spacing w:line="360" w:lineRule="auto"/>
        <w:jc w:val="both"/>
        <w:rPr>
          <w:rFonts w:ascii="Arial" w:hAnsi="Arial"/>
          <w:bCs/>
          <w:sz w:val="22"/>
          <w:szCs w:val="22"/>
        </w:rPr>
      </w:pPr>
    </w:p>
    <w:p w14:paraId="51316E60" w14:textId="79877F7F"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el momento de la visita se evidencia que el establecimiento se encuentra en una zona Sector B. Tranquilidad y Ruido Moderado de acuerdo con la Tabla 1° del artículo 9° de la Resolución 627 de 2006 y se encuentran como fuentes de emisión una (1) máquina para laminar y un (1) molino.</w:t>
      </w:r>
    </w:p>
    <w:p w14:paraId="7064400C" w14:textId="77777777" w:rsidR="00F44C25" w:rsidRPr="00724032" w:rsidRDefault="00F44C25" w:rsidP="00F44C25">
      <w:pPr>
        <w:spacing w:line="360" w:lineRule="auto"/>
        <w:jc w:val="both"/>
        <w:rPr>
          <w:rFonts w:ascii="Arial" w:hAnsi="Arial"/>
          <w:bCs/>
          <w:sz w:val="22"/>
          <w:szCs w:val="22"/>
        </w:rPr>
      </w:pPr>
    </w:p>
    <w:p w14:paraId="50FA1122" w14:textId="2DB45A66"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consecuencia, de la mencionada visita, se estableció que el nivel equivalente del aporte sonoro de las fuentes específicas (Leq emisión) fue de 72,1dB (A). Por lo tanto, se concluyó que se superaron los niveles máximos permisibles aceptados por la norma, correspondientes a 65 dB(A) en horario diurno para una zona Sector B. Tranquilidad y Ruido Moderado excediéndolos en 7,1. Con ello incumpliendo la normatividad ambiental vigente.</w:t>
      </w:r>
    </w:p>
    <w:p w14:paraId="24701A19" w14:textId="77777777" w:rsidR="00F44C25" w:rsidRPr="00724032" w:rsidRDefault="00F44C25" w:rsidP="00F44C25">
      <w:pPr>
        <w:spacing w:line="360" w:lineRule="auto"/>
        <w:jc w:val="both"/>
        <w:rPr>
          <w:rFonts w:ascii="Arial" w:hAnsi="Arial"/>
          <w:bCs/>
          <w:sz w:val="22"/>
          <w:szCs w:val="22"/>
        </w:rPr>
      </w:pPr>
    </w:p>
    <w:p w14:paraId="7BA5F543" w14:textId="718F7CE6" w:rsidR="00F44C25" w:rsidRPr="00F57847" w:rsidRDefault="00F44C25" w:rsidP="00F44C25">
      <w:pPr>
        <w:spacing w:line="360" w:lineRule="auto"/>
        <w:jc w:val="both"/>
        <w:rPr>
          <w:rFonts w:ascii="Arial" w:hAnsi="Arial"/>
          <w:bCs/>
          <w:color w:val="EE0000"/>
          <w:sz w:val="22"/>
          <w:szCs w:val="22"/>
        </w:rPr>
      </w:pPr>
      <w:r w:rsidRPr="00724032">
        <w:rPr>
          <w:rFonts w:ascii="Arial" w:hAnsi="Arial"/>
          <w:b/>
          <w:sz w:val="22"/>
          <w:szCs w:val="22"/>
        </w:rPr>
        <w:t xml:space="preserve">Lugar: </w:t>
      </w:r>
      <w:r w:rsidRPr="00F57847">
        <w:rPr>
          <w:rFonts w:ascii="Arial" w:hAnsi="Arial"/>
          <w:bCs/>
          <w:sz w:val="22"/>
          <w:szCs w:val="22"/>
        </w:rPr>
        <w:t>los hechos que dieron origen al presente proceso sancionatorio ambiental fueron identificados en la Carrera 62 No. 165A – 60, barrio Portales Norte, localidad de Suba.</w:t>
      </w:r>
    </w:p>
    <w:p w14:paraId="45D9D1D8" w14:textId="77777777" w:rsidR="00F44C25" w:rsidRPr="00724032" w:rsidRDefault="00F44C25" w:rsidP="00F44C25">
      <w:pPr>
        <w:spacing w:line="360" w:lineRule="auto"/>
        <w:jc w:val="both"/>
        <w:rPr>
          <w:rFonts w:ascii="Arial" w:hAnsi="Arial"/>
          <w:sz w:val="22"/>
          <w:szCs w:val="22"/>
        </w:rPr>
      </w:pPr>
    </w:p>
    <w:p w14:paraId="5054277B" w14:textId="1C94C5FE" w:rsidR="00F44C25" w:rsidRPr="00F57847" w:rsidRDefault="00F44C25" w:rsidP="00F44C25">
      <w:pPr>
        <w:pStyle w:val="Ttulo1"/>
        <w:numPr>
          <w:ilvl w:val="0"/>
          <w:numId w:val="1"/>
        </w:numPr>
        <w:spacing w:before="0" w:after="0" w:line="360" w:lineRule="auto"/>
        <w:ind w:left="357" w:hanging="357"/>
        <w:rPr>
          <w:rFonts w:eastAsia="Times New Roman"/>
          <w:b/>
          <w:szCs w:val="22"/>
          <w:lang w:val="es-CO"/>
        </w:rPr>
      </w:pPr>
      <w:r w:rsidRPr="00F57847">
        <w:rPr>
          <w:rFonts w:eastAsia="Times New Roman"/>
          <w:b/>
          <w:szCs w:val="22"/>
          <w:lang w:val="es-CO"/>
        </w:rPr>
        <w:t>DESCARGOS Y ALEGATOS</w:t>
      </w:r>
    </w:p>
    <w:p w14:paraId="78B9C405" w14:textId="77777777" w:rsidR="00F44C25" w:rsidRPr="00D671DE" w:rsidRDefault="00F44C25" w:rsidP="00F44C25">
      <w:pPr>
        <w:spacing w:line="360" w:lineRule="auto"/>
        <w:jc w:val="both"/>
        <w:rPr>
          <w:rFonts w:ascii="Arial" w:hAnsi="Arial" w:cs="Arial"/>
          <w:color w:val="00B0F0"/>
          <w:sz w:val="22"/>
          <w:szCs w:val="22"/>
        </w:rPr>
      </w:pPr>
    </w:p>
    <w:p w14:paraId="2C8B241A" w14:textId="7C2E0AA3" w:rsidR="00E2193C" w:rsidRDefault="00E2193C" w:rsidP="00E2193C">
      <w:pPr>
        <w:spacing w:line="360" w:lineRule="auto"/>
        <w:jc w:val="both"/>
        <w:rPr>
          <w:rFonts w:ascii="Arial" w:hAnsi="Arial"/>
          <w:bCs/>
          <w:sz w:val="22"/>
          <w:szCs w:val="22"/>
        </w:rPr>
      </w:pPr>
      <w:r w:rsidRPr="004A6112">
        <w:rPr>
          <w:rFonts w:ascii="Arial" w:hAnsi="Arial"/>
          <w:bCs/>
          <w:sz w:val="22"/>
          <w:szCs w:val="22"/>
        </w:rPr>
        <w:t>Que, transcurrido el término de ley, para la presentación de descargos, y una vez revisado el sistema forest de la Entidad, así como las actuaciones que reposan en el expediente SDA-08-2014-2342, se evidenció que la sociedad TONSECA S.A.S, identificada con NIT 900440432 – 0, no presentó escrito de descargos, ni solicitó pruebas en contra del Auto 02694 del 10 de junio de 2018, dentro del término establecido en la ley</w:t>
      </w:r>
      <w:r w:rsidR="00F57847">
        <w:rPr>
          <w:rFonts w:ascii="Arial" w:hAnsi="Arial"/>
          <w:bCs/>
          <w:sz w:val="22"/>
          <w:szCs w:val="22"/>
        </w:rPr>
        <w:t>.</w:t>
      </w:r>
    </w:p>
    <w:p w14:paraId="7A262522" w14:textId="77777777" w:rsidR="00F57847" w:rsidRDefault="00F57847" w:rsidP="008A141A">
      <w:pPr>
        <w:spacing w:line="360" w:lineRule="auto"/>
        <w:jc w:val="both"/>
        <w:rPr>
          <w:rFonts w:ascii="Arial" w:hAnsi="Arial"/>
          <w:bCs/>
          <w:sz w:val="22"/>
          <w:szCs w:val="22"/>
        </w:rPr>
      </w:pPr>
    </w:p>
    <w:p w14:paraId="2614FC9A" w14:textId="246B89C8" w:rsidR="00F44C25" w:rsidRPr="00F57847" w:rsidRDefault="008A141A" w:rsidP="00F57847">
      <w:pPr>
        <w:spacing w:line="360" w:lineRule="auto"/>
        <w:jc w:val="both"/>
        <w:rPr>
          <w:rFonts w:ascii="Arial" w:hAnsi="Arial"/>
          <w:bCs/>
          <w:sz w:val="22"/>
          <w:szCs w:val="22"/>
        </w:rPr>
      </w:pPr>
      <w:r>
        <w:rPr>
          <w:rFonts w:ascii="Arial" w:hAnsi="Arial"/>
          <w:bCs/>
          <w:sz w:val="22"/>
          <w:szCs w:val="22"/>
        </w:rPr>
        <w:t xml:space="preserve">En este sentido mediante el Auto 05131 del 6 de diciembre de 2024, notificado por aviso el 10 de julio de 2025, se dio traslado para la presentación de alegatos, sin embargo, revisado el sistema </w:t>
      </w:r>
      <w:r>
        <w:rPr>
          <w:rFonts w:ascii="Arial" w:hAnsi="Arial"/>
          <w:bCs/>
          <w:sz w:val="22"/>
          <w:szCs w:val="22"/>
        </w:rPr>
        <w:lastRenderedPageBreak/>
        <w:t>forest de la Entidad, así como las actuaciones que reposan en el expediente mencionado, se evidenció que el presunto infractor no presentó escrito de alegatos.</w:t>
      </w:r>
    </w:p>
    <w:p w14:paraId="0E2B77FD" w14:textId="77777777" w:rsidR="00F44C25" w:rsidRPr="005A1154" w:rsidRDefault="00F44C25" w:rsidP="00F44C25">
      <w:pPr>
        <w:rPr>
          <w:lang w:val="es-CO" w:eastAsia="en-US"/>
        </w:rPr>
      </w:pPr>
    </w:p>
    <w:p w14:paraId="34A6E8CC" w14:textId="77777777" w:rsidR="00F44C25" w:rsidRPr="00611EB0" w:rsidRDefault="00F44C25" w:rsidP="00F44C25">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023DA352" w14:textId="77777777" w:rsidR="00F44C25" w:rsidRPr="00611EB0" w:rsidRDefault="00F44C25" w:rsidP="00F44C25">
      <w:pPr>
        <w:rPr>
          <w:sz w:val="22"/>
          <w:szCs w:val="22"/>
          <w:lang w:val="es-CO" w:eastAsia="en-US"/>
        </w:rPr>
      </w:pPr>
    </w:p>
    <w:p w14:paraId="1FF9DCDB" w14:textId="13A7CFC6" w:rsidR="005E63CB" w:rsidRPr="004A6112" w:rsidRDefault="005E63CB" w:rsidP="005E63CB">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4F9A7441" w14:textId="77777777" w:rsidR="005E63CB" w:rsidRPr="004A6112" w:rsidRDefault="005E63CB" w:rsidP="005E63CB">
      <w:pPr>
        <w:spacing w:line="360" w:lineRule="auto"/>
        <w:jc w:val="both"/>
        <w:rPr>
          <w:rFonts w:ascii="Arial" w:hAnsi="Arial"/>
          <w:bCs/>
          <w:sz w:val="22"/>
          <w:szCs w:val="22"/>
          <w:lang w:val="es-CO"/>
        </w:rPr>
      </w:pPr>
    </w:p>
    <w:p w14:paraId="736AD261" w14:textId="77777777" w:rsidR="005E63CB" w:rsidRPr="0063351A" w:rsidRDefault="005E63CB" w:rsidP="005E63CB">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6415BB3D" w14:textId="77777777" w:rsidR="005E63CB" w:rsidRPr="0063351A" w:rsidRDefault="005E63CB" w:rsidP="005E63CB">
      <w:pPr>
        <w:spacing w:line="360" w:lineRule="auto"/>
        <w:jc w:val="both"/>
        <w:rPr>
          <w:rFonts w:ascii="Arial" w:hAnsi="Arial"/>
          <w:bCs/>
          <w:sz w:val="22"/>
          <w:szCs w:val="22"/>
          <w:lang w:val="es-CO"/>
        </w:rPr>
      </w:pPr>
    </w:p>
    <w:p w14:paraId="30BCF17F"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5B8962E9"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40A47350"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7FE8A8C3"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B9F45D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8470C7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68B61662"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2C858FAF" w14:textId="77777777" w:rsidR="005E63CB" w:rsidRPr="0063351A" w:rsidRDefault="005E63CB" w:rsidP="005E63CB">
      <w:pPr>
        <w:spacing w:line="360" w:lineRule="auto"/>
        <w:jc w:val="both"/>
        <w:rPr>
          <w:rFonts w:ascii="Arial" w:hAnsi="Arial"/>
          <w:bCs/>
          <w:sz w:val="22"/>
          <w:szCs w:val="22"/>
          <w:lang w:val="es-CO"/>
        </w:rPr>
      </w:pPr>
    </w:p>
    <w:p w14:paraId="5D9B5EE3" w14:textId="76FD9103" w:rsidR="002E1FFF" w:rsidRPr="005E63CB" w:rsidRDefault="005E63CB" w:rsidP="005E63CB">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065E69F2" w14:textId="77777777" w:rsidR="00F44C25" w:rsidRPr="00611EB0" w:rsidRDefault="00F44C25" w:rsidP="00F44C25">
      <w:pPr>
        <w:rPr>
          <w:sz w:val="22"/>
          <w:szCs w:val="22"/>
          <w:lang w:val="es-CO" w:eastAsia="en-US"/>
        </w:rPr>
      </w:pPr>
    </w:p>
    <w:p w14:paraId="6F132155" w14:textId="77777777" w:rsidR="00F44C25" w:rsidRPr="00611EB0" w:rsidRDefault="00F44C25" w:rsidP="00F44C25">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4BF2B177" w14:textId="77777777" w:rsidR="00F44C25" w:rsidRPr="00611EB0" w:rsidRDefault="00F44C25" w:rsidP="00F44C25">
      <w:pPr>
        <w:spacing w:line="360" w:lineRule="auto"/>
        <w:rPr>
          <w:sz w:val="22"/>
          <w:szCs w:val="22"/>
          <w:lang w:val="es-CO"/>
        </w:rPr>
      </w:pPr>
    </w:p>
    <w:p w14:paraId="388EF82D" w14:textId="5B5FACE5" w:rsidR="00F44C25" w:rsidRPr="00611EB0" w:rsidRDefault="00F44C25" w:rsidP="00F44C25">
      <w:pPr>
        <w:spacing w:line="360" w:lineRule="auto"/>
        <w:jc w:val="both"/>
        <w:rPr>
          <w:sz w:val="22"/>
          <w:szCs w:val="22"/>
        </w:rPr>
      </w:pPr>
      <w:r w:rsidRPr="00611EB0">
        <w:rPr>
          <w:rFonts w:ascii="Arial" w:hAnsi="Arial" w:cs="Arial"/>
          <w:sz w:val="22"/>
          <w:szCs w:val="22"/>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5FD396EF" w14:textId="77777777" w:rsidR="00F44C25" w:rsidRPr="00611EB0" w:rsidRDefault="00F44C25" w:rsidP="00F44C25">
      <w:pPr>
        <w:spacing w:line="360" w:lineRule="auto"/>
        <w:rPr>
          <w:sz w:val="22"/>
          <w:szCs w:val="22"/>
          <w:lang w:val="es-CO" w:eastAsia="es-CO"/>
        </w:rPr>
      </w:pPr>
    </w:p>
    <w:p w14:paraId="53523EB1" w14:textId="77777777" w:rsidR="00F44C25" w:rsidRPr="00611EB0" w:rsidRDefault="00F44C25" w:rsidP="00F44C25">
      <w:pPr>
        <w:spacing w:line="360" w:lineRule="auto"/>
        <w:rPr>
          <w:sz w:val="22"/>
          <w:szCs w:val="22"/>
          <w:lang w:val="es-CO" w:eastAsia="es-CO"/>
        </w:rPr>
      </w:pPr>
    </w:p>
    <w:p w14:paraId="153BED69" w14:textId="77777777" w:rsidR="00F44C25" w:rsidRPr="00611EB0" w:rsidRDefault="00F44C25" w:rsidP="00F44C25">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t>BENEFICIO ILÍCITO (B)</w:t>
      </w:r>
    </w:p>
    <w:p w14:paraId="370F9835" w14:textId="77777777" w:rsidR="00F44C25" w:rsidRPr="00611EB0" w:rsidRDefault="00F44C25" w:rsidP="00F44C25">
      <w:pPr>
        <w:spacing w:line="360" w:lineRule="auto"/>
        <w:jc w:val="both"/>
        <w:rPr>
          <w:rFonts w:ascii="Arial" w:hAnsi="Arial" w:cs="Arial"/>
          <w:color w:val="000000"/>
          <w:sz w:val="22"/>
          <w:szCs w:val="22"/>
        </w:rPr>
      </w:pPr>
    </w:p>
    <w:p w14:paraId="6C4EF288" w14:textId="469AD6D5"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bookmarkStart w:id="7" w:name="_Hlk209514889"/>
      <w:bookmarkEnd w:id="7"/>
    </w:p>
    <w:p w14:paraId="2BBB3DF9" w14:textId="77777777" w:rsidR="00F44C25" w:rsidRPr="00611EB0" w:rsidRDefault="00F44C25" w:rsidP="00F44C25">
      <w:pPr>
        <w:spacing w:line="360" w:lineRule="auto"/>
        <w:jc w:val="both"/>
        <w:rPr>
          <w:rFonts w:ascii="Arial" w:hAnsi="Arial" w:cs="Arial"/>
          <w:color w:val="FF0000"/>
          <w:sz w:val="22"/>
          <w:szCs w:val="22"/>
        </w:rPr>
      </w:pPr>
    </w:p>
    <w:p w14:paraId="494548F5" w14:textId="77777777" w:rsidR="00F44C25" w:rsidRPr="00611EB0" w:rsidRDefault="00F44C25" w:rsidP="00F44C25">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020CAE22" w14:textId="77777777" w:rsidR="00F44C25" w:rsidRPr="00611EB0" w:rsidRDefault="00F44C25" w:rsidP="00F44C25">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3B80FAA3" w14:textId="77777777" w:rsidR="00F44C25" w:rsidRPr="00611EB0" w:rsidRDefault="00F44C25" w:rsidP="00F44C25">
      <w:pPr>
        <w:spacing w:line="360" w:lineRule="auto"/>
        <w:jc w:val="both"/>
        <w:rPr>
          <w:rFonts w:ascii="Arial" w:hAnsi="Arial" w:cs="Arial"/>
          <w:sz w:val="22"/>
          <w:szCs w:val="22"/>
        </w:rPr>
      </w:pPr>
    </w:p>
    <w:p w14:paraId="5E1C001B" w14:textId="176A1B79"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Donde: </w:t>
      </w:r>
    </w:p>
    <w:p w14:paraId="733CE1D3"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01B04994"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30351DC"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11684D61"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696D2E4B"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1C95EBF5" w14:textId="77777777" w:rsidR="00F44C25" w:rsidRPr="00611EB0" w:rsidRDefault="00F44C25" w:rsidP="00F44C25">
      <w:pPr>
        <w:spacing w:line="360" w:lineRule="auto"/>
        <w:jc w:val="both"/>
        <w:rPr>
          <w:rFonts w:ascii="Arial" w:hAnsi="Arial" w:cs="Arial"/>
          <w:b/>
          <w:iCs/>
          <w:color w:val="000000"/>
          <w:sz w:val="22"/>
          <w:szCs w:val="22"/>
          <w:u w:val="single"/>
        </w:rPr>
      </w:pPr>
    </w:p>
    <w:p w14:paraId="3E89E162" w14:textId="58B90FDE" w:rsidR="00F44C25" w:rsidRPr="00611EB0" w:rsidRDefault="00F44C25" w:rsidP="00F44C25">
      <w:pPr>
        <w:tabs>
          <w:tab w:val="left" w:pos="0"/>
        </w:tabs>
        <w:spacing w:line="360" w:lineRule="auto"/>
        <w:jc w:val="both"/>
        <w:rPr>
          <w:rFonts w:ascii="Arial" w:hAnsi="Arial" w:cs="Arial"/>
          <w:i/>
          <w:iCs/>
          <w:sz w:val="22"/>
          <w:szCs w:val="22"/>
        </w:rPr>
      </w:pPr>
      <w:r w:rsidRPr="00611EB0">
        <w:rPr>
          <w:rFonts w:ascii="Arial" w:hAnsi="Arial" w:cs="Arial"/>
          <w:i/>
          <w:iCs/>
          <w:sz w:val="22"/>
          <w:szCs w:val="22"/>
        </w:rPr>
        <w:t xml:space="preserve">“Este tipo de ingresos se mide con base en los ingresos reales del infractor por la realización del hecho. Los casos más característicos se encuentran en los comportamientos de extracción ilegal </w:t>
      </w:r>
      <w:r w:rsidRPr="00611EB0">
        <w:rPr>
          <w:rFonts w:ascii="Arial" w:hAnsi="Arial" w:cs="Arial"/>
          <w:i/>
          <w:iCs/>
          <w:sz w:val="22"/>
          <w:szCs w:val="22"/>
        </w:rPr>
        <w:lastRenderedPageBreak/>
        <w:t>de recursos (minerales, fauna, flora, etc)”, donde el infractor espera obtener un ingreso económico por la venta o comercialización del recurso extraído. En estos casos, el ingreso esperado se encuentra asociado al valor promedio de mercado del bien que se pretende comercializar.” (Metodología para el Cálculo de Multas por Infracción a la Normativa Ambiental).</w:t>
      </w:r>
    </w:p>
    <w:p w14:paraId="4A983C1A" w14:textId="77777777" w:rsidR="00F44C25" w:rsidRPr="00611EB0" w:rsidRDefault="00F44C25" w:rsidP="00CB5422">
      <w:pPr>
        <w:spacing w:line="360" w:lineRule="auto"/>
        <w:ind w:left="708" w:hanging="708"/>
        <w:contextualSpacing/>
        <w:jc w:val="both"/>
        <w:rPr>
          <w:rFonts w:ascii="Arial" w:hAnsi="Arial" w:cs="Arial"/>
          <w:i/>
          <w:iCs/>
          <w:sz w:val="22"/>
          <w:szCs w:val="22"/>
        </w:rPr>
      </w:pPr>
    </w:p>
    <w:p w14:paraId="4D468092"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65F2EE0E" w14:textId="5B6443DE" w:rsidR="00577DD4" w:rsidRDefault="00577DD4" w:rsidP="00577DD4">
      <w:pPr>
        <w:spacing w:line="360" w:lineRule="auto"/>
        <w:jc w:val="both"/>
        <w:rPr>
          <w:rFonts w:ascii="Arial" w:eastAsia="Arial" w:hAnsi="Arial" w:cs="Arial"/>
          <w:sz w:val="22"/>
          <w:szCs w:val="22"/>
        </w:rPr>
      </w:pPr>
      <w:r w:rsidRPr="00F57847">
        <w:rPr>
          <w:rFonts w:ascii="Arial" w:eastAsia="Arial" w:hAnsi="Arial" w:cs="Arial"/>
          <w:sz w:val="22"/>
          <w:szCs w:val="22"/>
        </w:rPr>
        <w:t xml:space="preserve">Superar presuntamente los estándares máximos permisibles de emisión de ruido en este caso no implicó la explotación ilícita de un recurso o bien de protección ambiental. El presunto infractor no generó de manera directa un ingreso fruto de la infracción a la normativa ambiental. </w:t>
      </w:r>
    </w:p>
    <w:p w14:paraId="2181BA99" w14:textId="77777777" w:rsidR="00F57847" w:rsidRPr="00F57847" w:rsidRDefault="00F57847" w:rsidP="00577DD4">
      <w:pPr>
        <w:spacing w:line="360" w:lineRule="auto"/>
        <w:jc w:val="both"/>
        <w:rPr>
          <w:rFonts w:ascii="Arial" w:eastAsia="Arial" w:hAnsi="Arial" w:cs="Arial"/>
          <w:sz w:val="22"/>
          <w:szCs w:val="22"/>
        </w:rPr>
      </w:pPr>
    </w:p>
    <w:p w14:paraId="562EA7D3" w14:textId="77777777" w:rsidR="00F44C25" w:rsidRPr="00F57847" w:rsidRDefault="00F44C25" w:rsidP="00F44C25">
      <w:pPr>
        <w:spacing w:line="360" w:lineRule="auto"/>
        <w:jc w:val="center"/>
        <w:rPr>
          <w:rFonts w:ascii="Arial" w:hAnsi="Arial"/>
          <w:b/>
          <w:bCs/>
          <w:sz w:val="22"/>
          <w:szCs w:val="22"/>
          <w:lang w:val="es-CO"/>
        </w:rPr>
      </w:pPr>
      <w:r w:rsidRPr="00F57847">
        <w:rPr>
          <w:rFonts w:ascii="Arial" w:hAnsi="Arial"/>
          <w:b/>
          <w:bCs/>
          <w:sz w:val="22"/>
          <w:szCs w:val="22"/>
          <w:lang w:val="es-CO"/>
        </w:rPr>
        <w:t>y</w:t>
      </w:r>
      <w:r w:rsidRPr="00F57847">
        <w:rPr>
          <w:rFonts w:ascii="Arial" w:hAnsi="Arial"/>
          <w:b/>
          <w:bCs/>
          <w:sz w:val="22"/>
          <w:szCs w:val="22"/>
          <w:vertAlign w:val="subscript"/>
          <w:lang w:val="es-CO"/>
        </w:rPr>
        <w:t>1</w:t>
      </w:r>
      <w:r w:rsidRPr="00F57847">
        <w:rPr>
          <w:rFonts w:ascii="Arial" w:hAnsi="Arial"/>
          <w:b/>
          <w:bCs/>
          <w:sz w:val="22"/>
          <w:szCs w:val="22"/>
          <w:lang w:val="es-CO"/>
        </w:rPr>
        <w:t xml:space="preserve"> = 0</w:t>
      </w:r>
    </w:p>
    <w:p w14:paraId="56E92F07" w14:textId="77777777" w:rsidR="00F44C25" w:rsidRPr="00611EB0" w:rsidRDefault="00F44C25" w:rsidP="00F44C25">
      <w:pPr>
        <w:spacing w:line="360" w:lineRule="auto"/>
        <w:jc w:val="both"/>
        <w:rPr>
          <w:rFonts w:ascii="Arial" w:hAnsi="Arial" w:cs="Arial"/>
          <w:b/>
          <w:iCs/>
          <w:color w:val="000000"/>
          <w:sz w:val="22"/>
          <w:szCs w:val="22"/>
          <w:u w:val="single"/>
        </w:rPr>
      </w:pPr>
    </w:p>
    <w:p w14:paraId="4ABE1687"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97323F6" w14:textId="77777777" w:rsidR="00F44C25" w:rsidRPr="00611EB0" w:rsidRDefault="00F44C25" w:rsidP="00F44C25">
      <w:pPr>
        <w:spacing w:line="360" w:lineRule="auto"/>
        <w:jc w:val="both"/>
        <w:rPr>
          <w:rFonts w:ascii="Arial" w:hAnsi="Arial" w:cs="Arial"/>
          <w:b/>
          <w:iCs/>
          <w:color w:val="000000"/>
          <w:sz w:val="22"/>
          <w:szCs w:val="22"/>
          <w:u w:val="single"/>
        </w:rPr>
      </w:pPr>
    </w:p>
    <w:p w14:paraId="51379C49" w14:textId="6D5882BD"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5D73898A" w14:textId="77777777" w:rsidR="00F44C25" w:rsidRPr="00611EB0" w:rsidRDefault="00F44C25" w:rsidP="00F44C25">
      <w:pPr>
        <w:spacing w:line="360" w:lineRule="auto"/>
        <w:jc w:val="both"/>
        <w:rPr>
          <w:rFonts w:ascii="Arial" w:hAnsi="Arial" w:cs="Arial"/>
          <w:i/>
          <w:iCs/>
          <w:color w:val="2F5496" w:themeColor="accent1" w:themeShade="BF"/>
          <w:sz w:val="22"/>
          <w:szCs w:val="22"/>
        </w:rPr>
      </w:pPr>
    </w:p>
    <w:p w14:paraId="347057FD"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6DF3689F" w14:textId="5D2C0686" w:rsidR="002B59E9" w:rsidRDefault="002B59E9" w:rsidP="002B59E9">
      <w:pPr>
        <w:spacing w:line="360" w:lineRule="auto"/>
        <w:jc w:val="both"/>
        <w:rPr>
          <w:rFonts w:ascii="Arial" w:hAnsi="Arial" w:cs="Arial"/>
          <w:iCs/>
          <w:sz w:val="22"/>
          <w:szCs w:val="22"/>
        </w:rPr>
      </w:pPr>
      <w:r w:rsidRPr="00206CC1">
        <w:rPr>
          <w:rFonts w:ascii="Arial" w:hAnsi="Arial" w:cs="Arial"/>
          <w:iCs/>
          <w:sz w:val="22"/>
          <w:szCs w:val="22"/>
        </w:rPr>
        <w:t xml:space="preserve">Conforme con la revisión de la documentación obrante en los expedientes SDA-08-2014-2342, se establece que el investigado si obtuvo costos evitados (y2), toda vez que, no hay evidencias que la investigada haya realizado obras para el aislamiento acústico y la mitigación de emisiones sonoras. Sin embargo, no es posible para Secretaría Distrital de Ambiente cuantificar con exactitud este valor, ya que estas obras dependen de las condiciones particulares de funcionamiento del lugar. </w:t>
      </w:r>
    </w:p>
    <w:p w14:paraId="0F453AF4" w14:textId="77777777" w:rsidR="002B59E9" w:rsidRDefault="002B59E9" w:rsidP="00F44C25">
      <w:pPr>
        <w:spacing w:line="360" w:lineRule="auto"/>
        <w:jc w:val="both"/>
        <w:rPr>
          <w:rFonts w:ascii="Arial" w:hAnsi="Arial" w:cs="Arial"/>
          <w:iCs/>
          <w:sz w:val="22"/>
          <w:szCs w:val="22"/>
        </w:rPr>
      </w:pPr>
    </w:p>
    <w:p w14:paraId="2FBA9662" w14:textId="1483C0CD" w:rsidR="002B59E9" w:rsidRPr="00611EB0" w:rsidRDefault="002B59E9" w:rsidP="002B59E9">
      <w:pPr>
        <w:spacing w:line="360" w:lineRule="auto"/>
        <w:jc w:val="both"/>
        <w:rPr>
          <w:rFonts w:ascii="Arial" w:hAnsi="Arial" w:cs="Arial"/>
          <w:iCs/>
          <w:color w:val="FF0000"/>
          <w:sz w:val="22"/>
          <w:szCs w:val="22"/>
        </w:rPr>
      </w:pPr>
      <w:r w:rsidRPr="00206CC1">
        <w:rPr>
          <w:rFonts w:ascii="Arial" w:hAnsi="Arial" w:cs="Arial"/>
          <w:iCs/>
          <w:sz w:val="22"/>
          <w:szCs w:val="22"/>
        </w:rPr>
        <w:lastRenderedPageBreak/>
        <w:t>Si bien se establece que el infractor obtuvo un costo evitado (y2) por los hechos contenido en los cargos primero y segundo referidos en el Auto 02694 del 10 de junio de 2018, no se cuenta con información suficiente que permita calcular este valor. Por lo anterior se considera esta variable en cero, y el provecho económico será considerado como agravante.</w:t>
      </w:r>
    </w:p>
    <w:p w14:paraId="080A9F4F" w14:textId="77777777" w:rsidR="00F44C25" w:rsidRPr="00611EB0" w:rsidRDefault="00F44C25" w:rsidP="00F44C25">
      <w:pPr>
        <w:spacing w:line="360" w:lineRule="auto"/>
        <w:jc w:val="both"/>
        <w:rPr>
          <w:rFonts w:ascii="Arial" w:hAnsi="Arial" w:cs="Arial"/>
          <w:iCs/>
          <w:color w:val="2F5496" w:themeColor="accent1" w:themeShade="BF"/>
          <w:sz w:val="22"/>
          <w:szCs w:val="22"/>
        </w:rPr>
      </w:pPr>
    </w:p>
    <w:p w14:paraId="3182D76A" w14:textId="07C00898" w:rsidR="00884911" w:rsidRPr="00F57847" w:rsidRDefault="00F44C25" w:rsidP="00F57847">
      <w:pPr>
        <w:spacing w:line="360" w:lineRule="auto"/>
        <w:jc w:val="center"/>
        <w:rPr>
          <w:rFonts w:ascii="Arial" w:hAnsi="Arial"/>
          <w:b/>
          <w:bCs/>
          <w:sz w:val="22"/>
          <w:szCs w:val="22"/>
          <w:lang w:val="es-CO"/>
        </w:rPr>
      </w:pPr>
      <w:r w:rsidRPr="00F57847">
        <w:rPr>
          <w:rFonts w:ascii="Arial" w:hAnsi="Arial"/>
          <w:b/>
          <w:bCs/>
          <w:sz w:val="22"/>
          <w:szCs w:val="22"/>
          <w:lang w:val="es-CO"/>
        </w:rPr>
        <w:t>y</w:t>
      </w:r>
      <w:r w:rsidRPr="00F57847">
        <w:rPr>
          <w:rFonts w:ascii="Arial" w:hAnsi="Arial"/>
          <w:b/>
          <w:bCs/>
          <w:sz w:val="22"/>
          <w:szCs w:val="22"/>
          <w:vertAlign w:val="subscript"/>
          <w:lang w:val="es-CO"/>
        </w:rPr>
        <w:t xml:space="preserve">2 </w:t>
      </w:r>
      <w:r w:rsidRPr="00F57847">
        <w:rPr>
          <w:rFonts w:ascii="Arial" w:hAnsi="Arial"/>
          <w:b/>
          <w:bCs/>
          <w:sz w:val="22"/>
          <w:szCs w:val="22"/>
          <w:lang w:val="es-CO"/>
        </w:rPr>
        <w:t>= 0</w:t>
      </w:r>
    </w:p>
    <w:p w14:paraId="773CEED2" w14:textId="77777777" w:rsidR="00884911" w:rsidRPr="00611EB0" w:rsidRDefault="00884911" w:rsidP="00F44C25">
      <w:pPr>
        <w:spacing w:line="360" w:lineRule="auto"/>
        <w:jc w:val="both"/>
        <w:rPr>
          <w:rFonts w:ascii="Arial" w:hAnsi="Arial" w:cs="Arial"/>
          <w:b/>
          <w:iCs/>
          <w:color w:val="000000"/>
          <w:sz w:val="22"/>
          <w:szCs w:val="22"/>
          <w:u w:val="single"/>
        </w:rPr>
      </w:pPr>
    </w:p>
    <w:p w14:paraId="7ED07EC4"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1F9C3345" w14:textId="77777777" w:rsidR="00F44C25" w:rsidRPr="00611EB0" w:rsidRDefault="00F44C25" w:rsidP="00F44C25">
      <w:pPr>
        <w:spacing w:line="360" w:lineRule="auto"/>
        <w:jc w:val="both"/>
        <w:rPr>
          <w:rFonts w:ascii="Arial" w:hAnsi="Arial" w:cs="Arial"/>
          <w:iCs/>
          <w:color w:val="000000"/>
          <w:sz w:val="22"/>
          <w:szCs w:val="22"/>
        </w:rPr>
      </w:pPr>
    </w:p>
    <w:p w14:paraId="4667A087" w14:textId="67C29D84"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1086394E" w14:textId="77777777" w:rsidR="00F44C25" w:rsidRPr="00611EB0" w:rsidRDefault="00F44C25" w:rsidP="00F44C25">
      <w:pPr>
        <w:spacing w:line="360" w:lineRule="auto"/>
        <w:jc w:val="both"/>
        <w:rPr>
          <w:rFonts w:ascii="Arial" w:hAnsi="Arial" w:cs="Arial"/>
          <w:i/>
          <w:iCs/>
          <w:color w:val="000000"/>
          <w:sz w:val="22"/>
          <w:szCs w:val="22"/>
        </w:rPr>
      </w:pPr>
    </w:p>
    <w:p w14:paraId="08512C26"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2D1753DF" w14:textId="77777777" w:rsidR="00F44C25" w:rsidRDefault="00F44C25" w:rsidP="00F44C25">
      <w:pPr>
        <w:spacing w:line="360" w:lineRule="auto"/>
        <w:jc w:val="both"/>
        <w:rPr>
          <w:rFonts w:ascii="Arial" w:hAnsi="Arial" w:cs="Arial"/>
          <w:sz w:val="22"/>
          <w:szCs w:val="22"/>
        </w:rPr>
      </w:pPr>
      <w:r w:rsidRPr="00611EB0">
        <w:rPr>
          <w:rFonts w:ascii="Arial" w:hAnsi="Arial" w:cs="Arial"/>
          <w:sz w:val="22"/>
          <w:szCs w:val="22"/>
        </w:rPr>
        <w:t>Dentro del expediente no reposa prueba alguna que demuestre que el presunto infractor haya realizado inversiones posteriores tendientes al cumplimiento de la norma ambiental, esta variable es considerada en cero.</w:t>
      </w:r>
    </w:p>
    <w:p w14:paraId="0CA1B1B0" w14:textId="77777777" w:rsidR="00F57847" w:rsidRPr="00611EB0" w:rsidRDefault="00F57847" w:rsidP="00F44C25">
      <w:pPr>
        <w:spacing w:line="360" w:lineRule="auto"/>
        <w:jc w:val="both"/>
        <w:rPr>
          <w:rFonts w:ascii="Arial" w:hAnsi="Arial" w:cs="Arial"/>
          <w:sz w:val="22"/>
          <w:szCs w:val="22"/>
        </w:rPr>
      </w:pPr>
    </w:p>
    <w:p w14:paraId="72F94FFA" w14:textId="77777777" w:rsidR="00F44C25" w:rsidRPr="00F57847" w:rsidRDefault="00F44C25" w:rsidP="00F44C25">
      <w:pPr>
        <w:spacing w:line="360" w:lineRule="auto"/>
        <w:jc w:val="center"/>
        <w:rPr>
          <w:rFonts w:ascii="Arial" w:hAnsi="Arial"/>
          <w:b/>
          <w:bCs/>
          <w:sz w:val="22"/>
          <w:szCs w:val="22"/>
          <w:lang w:val="es-CO"/>
        </w:rPr>
      </w:pPr>
      <w:r w:rsidRPr="00F57847">
        <w:rPr>
          <w:rFonts w:ascii="Arial" w:hAnsi="Arial"/>
          <w:b/>
          <w:bCs/>
          <w:sz w:val="22"/>
          <w:szCs w:val="22"/>
          <w:lang w:val="es-CO"/>
        </w:rPr>
        <w:t>y</w:t>
      </w:r>
      <w:r w:rsidRPr="00F57847">
        <w:rPr>
          <w:rFonts w:ascii="Arial" w:hAnsi="Arial"/>
          <w:b/>
          <w:bCs/>
          <w:sz w:val="22"/>
          <w:szCs w:val="22"/>
          <w:vertAlign w:val="subscript"/>
          <w:lang w:val="es-CO"/>
        </w:rPr>
        <w:t>3</w:t>
      </w:r>
      <w:r w:rsidRPr="00F57847">
        <w:rPr>
          <w:rFonts w:ascii="Arial" w:hAnsi="Arial"/>
          <w:b/>
          <w:bCs/>
          <w:sz w:val="22"/>
          <w:szCs w:val="22"/>
          <w:lang w:val="es-CO"/>
        </w:rPr>
        <w:t xml:space="preserve"> = 0</w:t>
      </w:r>
    </w:p>
    <w:p w14:paraId="3B9E4DDD" w14:textId="77777777" w:rsidR="00F44C25" w:rsidRPr="00611EB0" w:rsidRDefault="00F44C25" w:rsidP="00F44C25">
      <w:pPr>
        <w:spacing w:line="360" w:lineRule="auto"/>
        <w:jc w:val="both"/>
        <w:rPr>
          <w:rFonts w:ascii="Arial" w:hAnsi="Arial" w:cs="Arial"/>
          <w:iCs/>
          <w:color w:val="000000"/>
          <w:sz w:val="22"/>
          <w:szCs w:val="22"/>
        </w:rPr>
      </w:pPr>
    </w:p>
    <w:p w14:paraId="431DDB2C" w14:textId="77777777" w:rsidR="00F44C25"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1F069114" w14:textId="77777777" w:rsidR="00F57847" w:rsidRPr="00611EB0" w:rsidRDefault="00F57847" w:rsidP="00F44C25">
      <w:pPr>
        <w:spacing w:line="360" w:lineRule="auto"/>
        <w:jc w:val="both"/>
        <w:rPr>
          <w:rFonts w:ascii="Arial" w:hAnsi="Arial" w:cs="Arial"/>
          <w:b/>
          <w:iCs/>
          <w:color w:val="000000"/>
          <w:sz w:val="22"/>
          <w:szCs w:val="22"/>
          <w:u w:val="single"/>
        </w:rPr>
      </w:pPr>
    </w:p>
    <w:p w14:paraId="6B6DF030" w14:textId="1999D960"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 la posibilidad de que la autoridad ambiental detecte la ocurrencia de una infracción ambiental.” (artículo 2, Resolución 2086 del 25 de octubre de 2010).</w:t>
      </w:r>
      <w:bookmarkStart w:id="8" w:name="_Hlk209514984"/>
      <w:bookmarkEnd w:id="8"/>
    </w:p>
    <w:p w14:paraId="73A44D08" w14:textId="77777777" w:rsidR="00F44C25" w:rsidRPr="00611EB0" w:rsidRDefault="00F44C25" w:rsidP="00F44C25">
      <w:pPr>
        <w:spacing w:line="360" w:lineRule="auto"/>
        <w:jc w:val="both"/>
        <w:rPr>
          <w:rFonts w:ascii="Arial" w:hAnsi="Arial" w:cs="Arial"/>
          <w:i/>
          <w:iCs/>
          <w:color w:val="000000"/>
          <w:sz w:val="22"/>
          <w:szCs w:val="22"/>
        </w:rPr>
      </w:pPr>
    </w:p>
    <w:p w14:paraId="012C25D2" w14:textId="66F9E0EC" w:rsidR="00F44C25" w:rsidRPr="00611EB0" w:rsidRDefault="00F44C25" w:rsidP="00F44C25">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15B38AC9" w14:textId="77777777" w:rsidR="00F44C25" w:rsidRPr="00611EB0" w:rsidRDefault="00F44C25" w:rsidP="00F44C25">
      <w:pPr>
        <w:spacing w:line="360" w:lineRule="auto"/>
        <w:jc w:val="both"/>
        <w:rPr>
          <w:rFonts w:ascii="Arial" w:hAnsi="Arial" w:cs="Arial"/>
          <w:iCs/>
          <w:color w:val="000000"/>
          <w:sz w:val="22"/>
          <w:szCs w:val="22"/>
        </w:rPr>
      </w:pPr>
    </w:p>
    <w:p w14:paraId="23DFFBEB"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62D01C81"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lastRenderedPageBreak/>
        <w:t>Capacidad de detección media: p = 0.45</w:t>
      </w:r>
    </w:p>
    <w:p w14:paraId="64E276E9"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5EF8BC55" w14:textId="77777777" w:rsidR="00F44C25" w:rsidRPr="00611EB0" w:rsidRDefault="00F44C25" w:rsidP="00F44C25">
      <w:pPr>
        <w:spacing w:line="360" w:lineRule="auto"/>
        <w:jc w:val="both"/>
        <w:rPr>
          <w:rFonts w:ascii="Arial" w:hAnsi="Arial" w:cs="Arial"/>
          <w:iCs/>
          <w:color w:val="000000" w:themeColor="text1"/>
          <w:sz w:val="22"/>
          <w:szCs w:val="22"/>
        </w:rPr>
      </w:pPr>
    </w:p>
    <w:p w14:paraId="3A6A6083" w14:textId="77777777"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p>
    <w:p w14:paraId="1E055DFB" w14:textId="7AA23868" w:rsidR="00F44C25" w:rsidRPr="00611EB0" w:rsidRDefault="0095112F" w:rsidP="0095112F">
      <w:pPr>
        <w:tabs>
          <w:tab w:val="left" w:pos="5638"/>
        </w:tabs>
        <w:spacing w:line="360" w:lineRule="auto"/>
        <w:jc w:val="both"/>
        <w:rPr>
          <w:rFonts w:ascii="Arial" w:hAnsi="Arial" w:cs="Arial"/>
          <w:iCs/>
          <w:color w:val="000000" w:themeColor="text1"/>
          <w:sz w:val="22"/>
          <w:szCs w:val="22"/>
        </w:rPr>
      </w:pPr>
      <w:r>
        <w:rPr>
          <w:rFonts w:ascii="Arial" w:hAnsi="Arial" w:cs="Arial"/>
          <w:iCs/>
          <w:color w:val="000000" w:themeColor="text1"/>
          <w:sz w:val="22"/>
          <w:szCs w:val="22"/>
        </w:rPr>
        <w:tab/>
      </w:r>
    </w:p>
    <w:p w14:paraId="5EF59C86" w14:textId="77777777" w:rsidR="00F44C25" w:rsidRDefault="00F44C25" w:rsidP="00F44C25">
      <w:pPr>
        <w:spacing w:line="360" w:lineRule="auto"/>
        <w:jc w:val="center"/>
        <w:rPr>
          <w:rFonts w:ascii="Arial" w:hAnsi="Arial" w:cs="Arial"/>
          <w:b/>
          <w:iCs/>
          <w:sz w:val="22"/>
          <w:szCs w:val="22"/>
        </w:rPr>
      </w:pPr>
      <w:r w:rsidRPr="00611EB0">
        <w:rPr>
          <w:rFonts w:ascii="Arial" w:hAnsi="Arial" w:cs="Arial"/>
          <w:b/>
          <w:iCs/>
          <w:color w:val="000000"/>
          <w:sz w:val="22"/>
          <w:szCs w:val="22"/>
        </w:rPr>
        <w:t>B = $0</w:t>
      </w:r>
    </w:p>
    <w:p w14:paraId="52A66FCD" w14:textId="77777777" w:rsidR="00113F91" w:rsidRDefault="00113F91" w:rsidP="00F44C25">
      <w:pPr>
        <w:spacing w:line="360" w:lineRule="auto"/>
        <w:jc w:val="center"/>
        <w:rPr>
          <w:rFonts w:ascii="Arial" w:hAnsi="Arial" w:cs="Arial"/>
          <w:b/>
          <w:iCs/>
          <w:sz w:val="22"/>
          <w:szCs w:val="22"/>
        </w:rPr>
      </w:pPr>
    </w:p>
    <w:p w14:paraId="2DC4D097" w14:textId="586CF2F6" w:rsidR="00D75F6F" w:rsidRPr="00F57847" w:rsidRDefault="00113F91" w:rsidP="00F44C25">
      <w:pPr>
        <w:spacing w:line="360" w:lineRule="auto"/>
        <w:jc w:val="both"/>
        <w:rPr>
          <w:rFonts w:ascii="Arial" w:hAnsi="Arial" w:cs="Arial"/>
          <w:iCs/>
          <w:sz w:val="22"/>
          <w:szCs w:val="22"/>
        </w:rPr>
      </w:pPr>
      <w:r w:rsidRPr="00F57847">
        <w:rPr>
          <w:rFonts w:ascii="Arial" w:hAnsi="Arial" w:cs="Arial"/>
          <w:iCs/>
          <w:sz w:val="22"/>
          <w:szCs w:val="22"/>
        </w:rPr>
        <w:t>Es de aclarar que el infractor obtuvo un beneficio ilícito representado en costos evitados (y2) para el cargo segundo, formulado en el Auto 02694 del 10 de junio de 2018, como se expuso previamente; no obstante, no fue posible calcular el beneficio económico obtenido por el infractor, dado que no se cuenta con información suficiente que permita calcular dicho beneficio; por lo tanto, el valor del presente criterio para el cálculo de la cuantía de la sanción de multa tendrá un valor de cero “0”, situación que conforme con lo establecido en la Metodología para el Cálculo de Multas por Infracción a la Normativa Ambiental – Manual Conceptual y Procedimental del Ministerio de Ambiente Vivienda y Desarrollo Territorial MAVDT (2010), se considerará como una circunstancia agravante correspondiente a “obtener provecho económico para sí o un tercero”</w:t>
      </w:r>
    </w:p>
    <w:p w14:paraId="2099D00D" w14:textId="77777777" w:rsidR="00F44C25" w:rsidRPr="00611EB0" w:rsidRDefault="00F44C25" w:rsidP="00F44C25">
      <w:pPr>
        <w:spacing w:line="360" w:lineRule="auto"/>
        <w:jc w:val="both"/>
        <w:rPr>
          <w:rFonts w:ascii="Arial" w:hAnsi="Arial" w:cs="Arial"/>
          <w:b/>
          <w:iCs/>
          <w:color w:val="000000"/>
          <w:sz w:val="22"/>
          <w:szCs w:val="22"/>
        </w:rPr>
      </w:pPr>
    </w:p>
    <w:p w14:paraId="47CF44A9" w14:textId="77777777" w:rsidR="00F44C25" w:rsidRPr="00611EB0" w:rsidRDefault="00F44C25" w:rsidP="00F44C25">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7589DB3D" w14:textId="77777777" w:rsidR="00F44C25" w:rsidRPr="00611EB0" w:rsidRDefault="00F44C25" w:rsidP="00F44C25">
      <w:pPr>
        <w:spacing w:line="360" w:lineRule="auto"/>
        <w:jc w:val="both"/>
        <w:rPr>
          <w:rFonts w:ascii="Arial" w:hAnsi="Arial" w:cs="Arial"/>
          <w:sz w:val="22"/>
          <w:szCs w:val="22"/>
        </w:rPr>
      </w:pPr>
    </w:p>
    <w:p w14:paraId="457E653F" w14:textId="72F67E85" w:rsidR="006E54D8" w:rsidRPr="006E54D8" w:rsidRDefault="006E54D8" w:rsidP="006E54D8">
      <w:pPr>
        <w:spacing w:line="360" w:lineRule="auto"/>
        <w:jc w:val="both"/>
        <w:rPr>
          <w:rFonts w:ascii="Arial" w:hAnsi="Arial" w:cs="Arial"/>
          <w:i/>
          <w:iCs/>
          <w:color w:val="000000"/>
          <w:sz w:val="22"/>
          <w:szCs w:val="22"/>
        </w:rPr>
      </w:pPr>
      <w:r>
        <w:rPr>
          <w:rFonts w:ascii="Arial" w:hAnsi="Arial" w:cs="Arial"/>
          <w:color w:val="000000"/>
          <w:sz w:val="22"/>
          <w:szCs w:val="22"/>
        </w:rPr>
        <w:t>“Es el factor que considera la duración de la infracción ambiental, identificando si ésta se presenta de manera instantánea o continua en el tiempo (…)” (artículo 2, Resolución 2086 del 25 de</w:t>
      </w:r>
    </w:p>
    <w:p w14:paraId="44AC96D1" w14:textId="1CFF0578" w:rsidR="00F44C25" w:rsidRPr="00611EB0" w:rsidRDefault="006E54D8" w:rsidP="006E54D8">
      <w:pPr>
        <w:spacing w:line="360" w:lineRule="auto"/>
        <w:jc w:val="both"/>
        <w:rPr>
          <w:rFonts w:ascii="Arial" w:hAnsi="Arial" w:cs="Arial"/>
          <w:color w:val="000000"/>
          <w:sz w:val="22"/>
          <w:szCs w:val="22"/>
        </w:rPr>
      </w:pPr>
      <w:r w:rsidRPr="006E54D8">
        <w:rPr>
          <w:rFonts w:ascii="Arial" w:hAnsi="Arial" w:cs="Arial"/>
          <w:i/>
          <w:iCs/>
          <w:color w:val="000000"/>
          <w:sz w:val="22"/>
          <w:szCs w:val="22"/>
        </w:rPr>
        <w:t>octubre de 2010).</w:t>
      </w:r>
    </w:p>
    <w:p w14:paraId="2C2299E2" w14:textId="77777777" w:rsidR="00F44C25" w:rsidRPr="00611EB0" w:rsidRDefault="00F44C25" w:rsidP="00F44C25">
      <w:pPr>
        <w:spacing w:line="360" w:lineRule="auto"/>
        <w:jc w:val="both"/>
        <w:rPr>
          <w:rFonts w:ascii="Arial" w:hAnsi="Arial" w:cs="Arial"/>
          <w:color w:val="000000"/>
          <w:sz w:val="22"/>
          <w:szCs w:val="22"/>
        </w:rPr>
      </w:pPr>
    </w:p>
    <w:p w14:paraId="4676314B" w14:textId="360EC6BC"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3F4DDAF2" w14:textId="77777777" w:rsidR="00F44C25" w:rsidRPr="00611EB0" w:rsidRDefault="00F44C25" w:rsidP="00F44C25">
      <w:pPr>
        <w:spacing w:line="360" w:lineRule="auto"/>
        <w:jc w:val="both"/>
        <w:rPr>
          <w:rFonts w:ascii="Arial" w:hAnsi="Arial" w:cs="Arial"/>
          <w:color w:val="000000"/>
          <w:sz w:val="22"/>
          <w:szCs w:val="22"/>
        </w:rPr>
      </w:pPr>
    </w:p>
    <w:p w14:paraId="28D54172"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183C697D" w14:textId="77777777" w:rsidR="00F44C25" w:rsidRPr="00611EB0" w:rsidRDefault="00F44C25" w:rsidP="00F44C25">
      <w:pPr>
        <w:spacing w:line="360" w:lineRule="auto"/>
        <w:jc w:val="both"/>
        <w:rPr>
          <w:rFonts w:ascii="Arial" w:hAnsi="Arial" w:cs="Arial"/>
          <w:color w:val="000000" w:themeColor="text1"/>
          <w:sz w:val="22"/>
          <w:szCs w:val="22"/>
        </w:rPr>
      </w:pPr>
    </w:p>
    <w:p w14:paraId="60A7A74A" w14:textId="77777777" w:rsidR="00F44C25" w:rsidRPr="00611EB0" w:rsidRDefault="00F44C25" w:rsidP="00F44C25">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w:lastRenderedPageBreak/>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AC9BBA5" w14:textId="77777777" w:rsidR="00F44C25" w:rsidRPr="00611EB0" w:rsidRDefault="00F44C25" w:rsidP="00F44C25">
      <w:pPr>
        <w:spacing w:line="360" w:lineRule="auto"/>
        <w:jc w:val="both"/>
        <w:rPr>
          <w:rFonts w:ascii="Arial" w:hAnsi="Arial" w:cs="Arial"/>
          <w:color w:val="000000" w:themeColor="text1"/>
          <w:sz w:val="22"/>
          <w:szCs w:val="22"/>
          <w:lang w:eastAsia="es-CO"/>
        </w:rPr>
      </w:pPr>
    </w:p>
    <w:p w14:paraId="483062C9" w14:textId="77777777" w:rsidR="00F44C25" w:rsidRPr="00611EB0" w:rsidRDefault="00F44C25" w:rsidP="00F44C25">
      <w:pPr>
        <w:spacing w:line="360" w:lineRule="auto"/>
        <w:jc w:val="both"/>
        <w:rPr>
          <w:rFonts w:ascii="Arial" w:hAnsi="Arial" w:cs="Arial"/>
          <w:iCs/>
          <w:sz w:val="22"/>
          <w:szCs w:val="22"/>
        </w:rPr>
      </w:pPr>
      <w:r w:rsidRPr="00611EB0">
        <w:rPr>
          <w:rFonts w:ascii="Arial" w:hAnsi="Arial" w:cs="Arial"/>
          <w:b/>
          <w:iCs/>
          <w:color w:val="000000"/>
          <w:sz w:val="22"/>
          <w:szCs w:val="22"/>
        </w:rPr>
        <w:t>Cargos primero y segundo</w:t>
      </w:r>
    </w:p>
    <w:p w14:paraId="034A9B8E" w14:textId="7E1B4A0E" w:rsidR="00F44C25" w:rsidRPr="00611EB0" w:rsidRDefault="00F44C25" w:rsidP="00F44C25">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2 de octubre del 2013 y que no se tiene evidencia de su continuidad, se considera una actuación instantánea.</w:t>
      </w:r>
    </w:p>
    <w:p w14:paraId="603E4497" w14:textId="77777777" w:rsidR="00F44C25" w:rsidRPr="00611EB0" w:rsidRDefault="00F44C25" w:rsidP="00F44C25">
      <w:pPr>
        <w:spacing w:line="360" w:lineRule="auto"/>
        <w:rPr>
          <w:rFonts w:ascii="Arial" w:hAnsi="Arial" w:cs="Arial"/>
          <w:color w:val="000000" w:themeColor="text1"/>
          <w:sz w:val="22"/>
          <w:szCs w:val="22"/>
        </w:rPr>
      </w:pPr>
    </w:p>
    <w:p w14:paraId="4FDA42ED" w14:textId="77777777" w:rsidR="00F44C25" w:rsidRPr="00F57847" w:rsidRDefault="00F44C25" w:rsidP="00F44C25">
      <w:pPr>
        <w:spacing w:line="360" w:lineRule="auto"/>
        <w:jc w:val="center"/>
        <w:rPr>
          <w:rFonts w:ascii="Arial" w:hAnsi="Arial" w:cs="Arial"/>
          <w:b/>
          <w:bCs/>
          <w:color w:val="000000" w:themeColor="text1"/>
          <w:sz w:val="22"/>
          <w:szCs w:val="22"/>
        </w:rPr>
      </w:pPr>
      <w:r w:rsidRPr="00F57847">
        <w:rPr>
          <w:rFonts w:ascii="Arial" w:hAnsi="Arial" w:cs="Arial"/>
          <w:b/>
          <w:bCs/>
          <w:color w:val="000000" w:themeColor="text1"/>
          <w:sz w:val="22"/>
          <w:szCs w:val="22"/>
        </w:rPr>
        <w:t>α = 1</w:t>
      </w:r>
    </w:p>
    <w:p w14:paraId="0346686D" w14:textId="77777777" w:rsidR="00F44C25" w:rsidRPr="00C03B82" w:rsidRDefault="00F44C25" w:rsidP="00F44C25">
      <w:pPr>
        <w:spacing w:line="360" w:lineRule="auto"/>
        <w:contextualSpacing/>
        <w:rPr>
          <w:rFonts w:ascii="Arial" w:hAnsi="Arial" w:cs="Arial"/>
          <w:color w:val="000000" w:themeColor="text1"/>
        </w:rPr>
      </w:pPr>
    </w:p>
    <w:p w14:paraId="3F20C768" w14:textId="77777777" w:rsidR="00F44C25" w:rsidRDefault="00F44C25" w:rsidP="00F44C25">
      <w:pPr>
        <w:pStyle w:val="Ttulo2"/>
        <w:numPr>
          <w:ilvl w:val="1"/>
          <w:numId w:val="6"/>
        </w:numPr>
        <w:spacing w:before="0" w:after="0" w:line="360" w:lineRule="auto"/>
        <w:rPr>
          <w:rStyle w:val="Ttulo2Car"/>
          <w:rFonts w:cs="Arial"/>
          <w:b/>
          <w:bCs/>
          <w:szCs w:val="22"/>
          <w:lang w:val="es-CO"/>
        </w:rPr>
      </w:pPr>
      <w:bookmarkStart w:id="9" w:name="_Toc465431334"/>
      <w:bookmarkStart w:id="10" w:name="_Toc505248278"/>
      <w:r w:rsidRPr="000C637A">
        <w:rPr>
          <w:rStyle w:val="Ttulo2Car"/>
          <w:rFonts w:cs="Arial"/>
          <w:b/>
          <w:bCs/>
          <w:szCs w:val="22"/>
          <w:lang w:val="es-CO"/>
        </w:rPr>
        <w:t>EVALUACIÓN DE RIESGO (R)</w:t>
      </w:r>
      <w:bookmarkEnd w:id="9"/>
      <w:bookmarkEnd w:id="10"/>
    </w:p>
    <w:p w14:paraId="1E1E6814" w14:textId="77777777" w:rsidR="00EC6C81" w:rsidRPr="00EC6C81" w:rsidRDefault="00EC6C81" w:rsidP="00EC6C81">
      <w:pPr>
        <w:rPr>
          <w:rFonts w:eastAsiaTheme="majorEastAsia"/>
          <w:lang w:val="es-CO" w:eastAsia="en-US"/>
        </w:rPr>
      </w:pPr>
    </w:p>
    <w:p w14:paraId="5381DDA8" w14:textId="57FD3D3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38215318" w14:textId="77777777" w:rsidR="0040463C" w:rsidRPr="0040463C" w:rsidRDefault="0040463C" w:rsidP="0040463C">
      <w:pPr>
        <w:spacing w:line="360" w:lineRule="auto"/>
        <w:jc w:val="both"/>
        <w:rPr>
          <w:rFonts w:ascii="Arial" w:hAnsi="Arial" w:cs="Arial"/>
          <w:sz w:val="22"/>
          <w:szCs w:val="22"/>
          <w:lang w:val="es-CO" w:eastAsia="es-CO"/>
        </w:rPr>
      </w:pPr>
    </w:p>
    <w:p w14:paraId="717D8A1F"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7828AF42" w14:textId="77777777" w:rsidR="0040463C" w:rsidRPr="0040463C" w:rsidRDefault="0040463C" w:rsidP="0040463C">
      <w:pPr>
        <w:spacing w:line="360" w:lineRule="auto"/>
        <w:jc w:val="both"/>
        <w:rPr>
          <w:rFonts w:ascii="Arial" w:hAnsi="Arial" w:cs="Arial"/>
          <w:sz w:val="22"/>
          <w:szCs w:val="22"/>
          <w:lang w:val="es-CO" w:eastAsia="es-CO"/>
        </w:rPr>
      </w:pPr>
    </w:p>
    <w:p w14:paraId="4BD87BA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4B0D69B3" w14:textId="77777777" w:rsidR="0040463C" w:rsidRPr="0078173E" w:rsidRDefault="0040463C" w:rsidP="0040463C">
      <w:pPr>
        <w:spacing w:line="360" w:lineRule="auto"/>
        <w:jc w:val="both"/>
        <w:rPr>
          <w:rFonts w:ascii="Arial" w:hAnsi="Arial" w:cs="Arial"/>
          <w:i/>
          <w:iCs/>
          <w:sz w:val="22"/>
          <w:szCs w:val="22"/>
          <w:lang w:val="es-CO" w:eastAsia="es-CO"/>
        </w:rPr>
      </w:pPr>
    </w:p>
    <w:p w14:paraId="5C9CC74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0596B58F"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01BFE799"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3. Meras infracciones ambientales —Solo son incumplimientos ambientales, que no repercuten en bienes de protección ambientales.</w:t>
      </w:r>
    </w:p>
    <w:p w14:paraId="3A249859" w14:textId="77777777" w:rsidR="0040463C" w:rsidRPr="0078173E" w:rsidRDefault="0040463C" w:rsidP="0040463C">
      <w:pPr>
        <w:spacing w:line="360" w:lineRule="auto"/>
        <w:jc w:val="both"/>
        <w:rPr>
          <w:rFonts w:ascii="Arial" w:hAnsi="Arial" w:cs="Arial"/>
          <w:i/>
          <w:iCs/>
          <w:sz w:val="22"/>
          <w:szCs w:val="22"/>
          <w:lang w:val="es-CO" w:eastAsia="es-CO"/>
        </w:rPr>
      </w:pPr>
    </w:p>
    <w:p w14:paraId="28F557EA" w14:textId="3BB9B433"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673A84B9" w14:textId="77777777" w:rsidR="0040463C" w:rsidRPr="0040463C" w:rsidRDefault="0040463C" w:rsidP="0040463C">
      <w:pPr>
        <w:spacing w:line="360" w:lineRule="auto"/>
        <w:jc w:val="both"/>
        <w:rPr>
          <w:rFonts w:ascii="Arial" w:hAnsi="Arial" w:cs="Arial"/>
          <w:sz w:val="22"/>
          <w:szCs w:val="22"/>
          <w:lang w:val="es-CO" w:eastAsia="es-CO"/>
        </w:rPr>
      </w:pPr>
    </w:p>
    <w:p w14:paraId="4B028972"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lastRenderedPageBreak/>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3B5FA4E5" w14:textId="77777777" w:rsidR="0040463C" w:rsidRPr="0040463C" w:rsidRDefault="0040463C" w:rsidP="0040463C">
      <w:pPr>
        <w:spacing w:line="360" w:lineRule="auto"/>
        <w:jc w:val="both"/>
        <w:rPr>
          <w:rFonts w:ascii="Arial" w:hAnsi="Arial" w:cs="Arial"/>
          <w:sz w:val="22"/>
          <w:szCs w:val="22"/>
          <w:lang w:val="es-CO" w:eastAsia="es-CO"/>
        </w:rPr>
      </w:pPr>
    </w:p>
    <w:p w14:paraId="5F45ADCC"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0F294554" w14:textId="77777777" w:rsidR="0040463C" w:rsidRPr="0040463C" w:rsidRDefault="0040463C" w:rsidP="0040463C">
      <w:pPr>
        <w:spacing w:line="360" w:lineRule="auto"/>
        <w:jc w:val="both"/>
        <w:rPr>
          <w:rFonts w:ascii="Arial" w:hAnsi="Arial" w:cs="Arial"/>
          <w:sz w:val="22"/>
          <w:szCs w:val="22"/>
          <w:lang w:val="es-CO" w:eastAsia="es-CO"/>
        </w:rPr>
      </w:pPr>
    </w:p>
    <w:p w14:paraId="0CD02820" w14:textId="6351CE15" w:rsidR="0040463C" w:rsidRPr="00C124C5" w:rsidRDefault="0040463C" w:rsidP="00113F91">
      <w:pPr>
        <w:spacing w:line="360" w:lineRule="auto"/>
        <w:ind w:left="708"/>
        <w:jc w:val="both"/>
        <w:rPr>
          <w:rFonts w:ascii="Arial" w:hAnsi="Arial" w:cs="Arial"/>
          <w:i/>
          <w:iCs/>
          <w:sz w:val="22"/>
          <w:szCs w:val="22"/>
          <w:lang w:val="es-CO" w:eastAsia="es-CO"/>
        </w:rPr>
      </w:pPr>
      <w:r w:rsidRPr="00C124C5">
        <w:rPr>
          <w:rFonts w:ascii="Arial" w:hAnsi="Arial" w:cs="Arial"/>
          <w:i/>
          <w:iCs/>
          <w:sz w:val="22"/>
          <w:szCs w:val="22"/>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289FFD5D" w14:textId="77777777" w:rsidR="0040463C" w:rsidRPr="0040463C" w:rsidRDefault="0040463C" w:rsidP="0040463C">
      <w:pPr>
        <w:spacing w:line="360" w:lineRule="auto"/>
        <w:jc w:val="both"/>
        <w:rPr>
          <w:rFonts w:ascii="Arial" w:hAnsi="Arial" w:cs="Arial"/>
          <w:sz w:val="22"/>
          <w:szCs w:val="22"/>
          <w:lang w:val="es-CO" w:eastAsia="es-CO"/>
        </w:rPr>
      </w:pPr>
    </w:p>
    <w:p w14:paraId="7FE4D032" w14:textId="38825B6B" w:rsidR="00941A28" w:rsidRPr="00941A28" w:rsidRDefault="0040463C" w:rsidP="00941A28">
      <w:pPr>
        <w:spacing w:line="360" w:lineRule="auto"/>
        <w:jc w:val="both"/>
        <w:rPr>
          <w:rFonts w:ascii="Arial" w:hAnsi="Arial" w:cs="Arial"/>
          <w:color w:val="000000" w:themeColor="text1"/>
          <w:sz w:val="22"/>
          <w:szCs w:val="22"/>
          <w:lang w:val="es-CO" w:eastAsia="es-CO"/>
        </w:rPr>
      </w:pPr>
      <w:r w:rsidRPr="0040463C">
        <w:rPr>
          <w:rFonts w:ascii="Arial" w:hAnsi="Arial" w:cs="Arial"/>
          <w:sz w:val="22"/>
          <w:szCs w:val="22"/>
          <w:lang w:val="es-CO" w:eastAsia="es-CO"/>
        </w:rPr>
        <w:t>En ese sentido y de acuerdo con el concepto técnico 09069 de 27 de noviembre del 2013, se estableció que como resultado de la evaluación el nivel equivalente del aporte sonoro de las fuentes específicas (Leqemisión), fue de 72,1 dB(A) por la normatividad ambiental vigente, para un Sector B. Tranquilidad y Ruido Moderado, superando el umbral permitido de emisión de ruido en 7,1</w:t>
      </w:r>
      <w:r w:rsidR="00F57847">
        <w:rPr>
          <w:rFonts w:ascii="Arial" w:hAnsi="Arial" w:cs="Arial"/>
          <w:sz w:val="22"/>
          <w:szCs w:val="22"/>
          <w:lang w:val="es-CO" w:eastAsia="es-CO"/>
        </w:rPr>
        <w:t xml:space="preserve"> </w:t>
      </w:r>
      <w:r w:rsidR="00F57847" w:rsidRPr="0040463C">
        <w:rPr>
          <w:rFonts w:ascii="Arial" w:hAnsi="Arial" w:cs="Arial"/>
          <w:sz w:val="22"/>
          <w:szCs w:val="22"/>
          <w:lang w:val="es-CO" w:eastAsia="es-CO"/>
        </w:rPr>
        <w:t>dB(A)</w:t>
      </w:r>
      <w:r w:rsidR="00F57847">
        <w:rPr>
          <w:rFonts w:ascii="Arial" w:hAnsi="Arial" w:cs="Arial"/>
          <w:sz w:val="22"/>
          <w:szCs w:val="22"/>
          <w:lang w:val="es-CO" w:eastAsia="es-CO"/>
        </w:rPr>
        <w:t>,</w:t>
      </w:r>
      <w:r w:rsidRPr="0040463C">
        <w:rPr>
          <w:rFonts w:ascii="Arial" w:hAnsi="Arial" w:cs="Arial"/>
          <w:sz w:val="22"/>
          <w:szCs w:val="22"/>
          <w:lang w:val="es-CO" w:eastAsia="es-CO"/>
        </w:rPr>
        <w:t xml:space="preserve"> lo anterior debido al funcionamiento de las fuentes generadoras.</w:t>
      </w:r>
    </w:p>
    <w:p w14:paraId="1CC792EF" w14:textId="081418C9" w:rsidR="0040463C" w:rsidRPr="0040463C" w:rsidRDefault="0040463C" w:rsidP="0040463C">
      <w:pPr>
        <w:spacing w:line="360" w:lineRule="auto"/>
        <w:jc w:val="both"/>
        <w:rPr>
          <w:rFonts w:ascii="Arial" w:hAnsi="Arial" w:cs="Arial"/>
          <w:sz w:val="22"/>
          <w:szCs w:val="22"/>
          <w:lang w:val="es-CO" w:eastAsia="es-CO"/>
        </w:rPr>
      </w:pPr>
    </w:p>
    <w:p w14:paraId="2F5C8C81" w14:textId="77777777" w:rsidR="0040463C" w:rsidRPr="0040463C" w:rsidRDefault="0040463C" w:rsidP="0040463C">
      <w:pPr>
        <w:spacing w:line="360" w:lineRule="auto"/>
        <w:jc w:val="both"/>
        <w:rPr>
          <w:rFonts w:ascii="Arial" w:hAnsi="Arial" w:cs="Arial"/>
          <w:sz w:val="22"/>
          <w:szCs w:val="22"/>
          <w:lang w:val="es-CO" w:eastAsia="es-CO"/>
        </w:rPr>
      </w:pPr>
    </w:p>
    <w:p w14:paraId="0C86F4C0" w14:textId="012D675E"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Así las cosas, de acuerdo con lo establecido en la comunicación ANLA 4120-E2-2987 de 23 de julio de 2014 para determinar la lesividad de la infracción, para este caso en específico se revisa la Unidad de Contaminación por Ruido (UCR) del establecimiento, calculado en la Resolución 832 del 24 de abril de 2000, emitido por el Departamento Técnico Administrativo del Medio Ambiente - DAMA (UCR=N-Leq(A)) donde se clasifica como un Aporte Contaminante </w:t>
      </w:r>
      <w:r w:rsidRPr="00F57847">
        <w:rPr>
          <w:rFonts w:ascii="Arial" w:hAnsi="Arial" w:cs="Arial"/>
          <w:b/>
          <w:bCs/>
          <w:sz w:val="22"/>
          <w:szCs w:val="22"/>
          <w:lang w:val="es-CO" w:eastAsia="es-CO"/>
        </w:rPr>
        <w:t>MUY ALTO</w:t>
      </w:r>
      <w:r w:rsidRPr="0040463C">
        <w:rPr>
          <w:rFonts w:ascii="Arial" w:hAnsi="Arial" w:cs="Arial"/>
          <w:sz w:val="22"/>
          <w:szCs w:val="22"/>
          <w:lang w:val="es-CO" w:eastAsia="es-CO"/>
        </w:rPr>
        <w:t xml:space="preserve">. </w:t>
      </w:r>
    </w:p>
    <w:p w14:paraId="306832F5" w14:textId="77777777" w:rsidR="0040463C" w:rsidRDefault="0040463C" w:rsidP="0040463C">
      <w:pPr>
        <w:spacing w:line="360" w:lineRule="auto"/>
        <w:jc w:val="both"/>
        <w:rPr>
          <w:rFonts w:ascii="Arial" w:hAnsi="Arial" w:cs="Arial"/>
          <w:sz w:val="22"/>
          <w:szCs w:val="22"/>
          <w:lang w:val="es-CO" w:eastAsia="es-CO"/>
        </w:rPr>
      </w:pPr>
    </w:p>
    <w:p w14:paraId="2877A63D" w14:textId="05ACE5E4"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consiguiente, se realiza una única valoración para los dos cargos formulados teniendo en cuenta que si bien es cierto se trata de la formulación de cargos independientes no es menos cierto que la situación fáctica o el hecho generador es uno solo, el incumplimiento de los niveles máximos permisibles aceptados por la normatividad ambiental.</w:t>
      </w:r>
    </w:p>
    <w:p w14:paraId="113145B5" w14:textId="77777777" w:rsidR="0040463C" w:rsidRPr="0040463C" w:rsidRDefault="0040463C" w:rsidP="0040463C">
      <w:pPr>
        <w:spacing w:line="360" w:lineRule="auto"/>
        <w:jc w:val="both"/>
        <w:rPr>
          <w:rFonts w:ascii="Arial" w:hAnsi="Arial" w:cs="Arial"/>
          <w:sz w:val="22"/>
          <w:szCs w:val="22"/>
          <w:lang w:val="es-CO" w:eastAsia="es-CO"/>
        </w:rPr>
      </w:pPr>
    </w:p>
    <w:p w14:paraId="3F8A7A0F" w14:textId="7BF9DD54"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62415CDD" w14:textId="5EE47082" w:rsidR="0040463C" w:rsidRPr="00F57847" w:rsidRDefault="002C4368" w:rsidP="002C4368">
      <w:pPr>
        <w:spacing w:line="360" w:lineRule="auto"/>
        <w:jc w:val="center"/>
        <w:rPr>
          <w:rFonts w:ascii="Arial" w:hAnsi="Arial" w:cs="Arial"/>
          <w:b/>
          <w:bCs/>
          <w:sz w:val="22"/>
          <w:szCs w:val="22"/>
          <w:lang w:val="es-CO" w:eastAsia="es-CO"/>
        </w:rPr>
      </w:pPr>
      <w:r w:rsidRPr="00F57847">
        <w:rPr>
          <w:rFonts w:ascii="Arial" w:hAnsi="Arial" w:cs="Arial"/>
          <w:b/>
          <w:bCs/>
          <w:sz w:val="22"/>
          <w:szCs w:val="22"/>
          <w:lang w:val="es-CO" w:eastAsia="es-CO"/>
        </w:rPr>
        <w:t xml:space="preserve">r = 3  </w:t>
      </w:r>
    </w:p>
    <w:p w14:paraId="43B02968" w14:textId="77777777" w:rsidR="0040463C" w:rsidRPr="0040463C" w:rsidRDefault="0040463C" w:rsidP="0040463C">
      <w:pPr>
        <w:spacing w:line="360" w:lineRule="auto"/>
        <w:jc w:val="both"/>
        <w:rPr>
          <w:rFonts w:ascii="Arial" w:hAnsi="Arial" w:cs="Arial"/>
          <w:sz w:val="22"/>
          <w:szCs w:val="22"/>
          <w:lang w:val="es-CO" w:eastAsia="es-CO"/>
        </w:rPr>
      </w:pPr>
    </w:p>
    <w:p w14:paraId="678EC842" w14:textId="58316434" w:rsidR="00F44C25"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6B84ED1F" w14:textId="77777777" w:rsidR="00A552F4" w:rsidRPr="0040463C" w:rsidRDefault="00A552F4" w:rsidP="0040463C">
      <w:pPr>
        <w:spacing w:line="360" w:lineRule="auto"/>
        <w:jc w:val="both"/>
        <w:rPr>
          <w:rFonts w:ascii="Arial" w:hAnsi="Arial" w:cs="Arial"/>
          <w:sz w:val="22"/>
          <w:szCs w:val="22"/>
          <w:lang w:val="es-CO" w:eastAsia="es-CO"/>
        </w:rPr>
      </w:pPr>
    </w:p>
    <w:p w14:paraId="05998428" w14:textId="77777777" w:rsidR="00F44C25" w:rsidRPr="0057084E" w:rsidRDefault="00F44C25" w:rsidP="00F44C25">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6D6FAD7F" w14:textId="77777777" w:rsidR="00F44C25" w:rsidRPr="0057084E" w:rsidRDefault="00F44C25" w:rsidP="00F44C25">
      <w:pPr>
        <w:spacing w:line="360" w:lineRule="auto"/>
        <w:jc w:val="both"/>
        <w:rPr>
          <w:rFonts w:ascii="Arial" w:hAnsi="Arial"/>
          <w:sz w:val="22"/>
          <w:szCs w:val="22"/>
          <w:lang w:val="es-CO"/>
        </w:rPr>
      </w:pPr>
    </w:p>
    <w:p w14:paraId="705FDF77"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Donde:</w:t>
      </w:r>
    </w:p>
    <w:p w14:paraId="290CBBA9"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68881DBB"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48E978E2"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Riesgo</w:t>
      </w:r>
    </w:p>
    <w:p w14:paraId="3FCF49CC" w14:textId="5765AB79"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E4EECD5" w14:textId="77777777" w:rsidR="00F44C25" w:rsidRPr="0057084E" w:rsidRDefault="00F44C25" w:rsidP="00F44C25">
      <w:pPr>
        <w:spacing w:line="360" w:lineRule="auto"/>
        <w:jc w:val="both"/>
        <w:rPr>
          <w:rFonts w:ascii="Arial" w:hAnsi="Arial"/>
          <w:sz w:val="22"/>
          <w:szCs w:val="22"/>
          <w:lang w:val="es-CO"/>
        </w:rPr>
      </w:pPr>
    </w:p>
    <w:p w14:paraId="063AF0F4" w14:textId="04EBBE27" w:rsidR="00646C3D" w:rsidRPr="0057084E" w:rsidRDefault="00F44C25" w:rsidP="00646C3D">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F951A1D" w14:textId="3E542717" w:rsidR="00F44C25" w:rsidRPr="00F57847" w:rsidRDefault="00F44C25" w:rsidP="00366461">
      <w:pPr>
        <w:spacing w:line="360" w:lineRule="auto"/>
        <w:jc w:val="center"/>
        <w:rPr>
          <w:rFonts w:ascii="Arial" w:hAnsi="Arial" w:cs="Arial"/>
          <w:b/>
          <w:bCs/>
          <w:sz w:val="22"/>
          <w:szCs w:val="22"/>
        </w:rPr>
      </w:pPr>
      <w:r w:rsidRPr="00F57847">
        <w:rPr>
          <w:rFonts w:ascii="Arial" w:hAnsi="Arial" w:cs="Arial"/>
          <w:b/>
          <w:bCs/>
          <w:sz w:val="22"/>
          <w:szCs w:val="22"/>
        </w:rPr>
        <w:lastRenderedPageBreak/>
        <w:t>R = $47.103.615</w:t>
      </w:r>
    </w:p>
    <w:p w14:paraId="20B0F682" w14:textId="77777777" w:rsidR="00646C3D" w:rsidRPr="00366461" w:rsidRDefault="00646C3D" w:rsidP="00366461">
      <w:pPr>
        <w:spacing w:line="360" w:lineRule="auto"/>
        <w:jc w:val="center"/>
        <w:rPr>
          <w:rFonts w:ascii="Arial" w:hAnsi="Arial" w:cs="Arial"/>
          <w:color w:val="FF0000"/>
          <w:sz w:val="22"/>
          <w:szCs w:val="22"/>
        </w:rPr>
      </w:pPr>
    </w:p>
    <w:p w14:paraId="1617B77C" w14:textId="77777777" w:rsidR="00F44C25" w:rsidRPr="0057084E" w:rsidRDefault="00F44C25" w:rsidP="00F44C25">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6E6C7B8" w14:textId="77777777" w:rsidR="00F44C25" w:rsidRPr="0057084E" w:rsidRDefault="00F44C25" w:rsidP="00F44C25">
      <w:pPr>
        <w:spacing w:line="360" w:lineRule="auto"/>
        <w:jc w:val="both"/>
        <w:rPr>
          <w:rFonts w:ascii="Arial" w:hAnsi="Arial" w:cs="Arial"/>
          <w:sz w:val="22"/>
          <w:szCs w:val="22"/>
        </w:rPr>
      </w:pPr>
    </w:p>
    <w:p w14:paraId="5DBF28F6" w14:textId="62F34725" w:rsidR="00F44C25" w:rsidRDefault="00F44C25" w:rsidP="00F44C25">
      <w:pPr>
        <w:spacing w:line="360" w:lineRule="auto"/>
        <w:jc w:val="both"/>
        <w:rPr>
          <w:rFonts w:ascii="Arial" w:eastAsia="Arial" w:hAnsi="Arial" w:cs="Arial"/>
          <w:sz w:val="22"/>
          <w:szCs w:val="22"/>
        </w:rPr>
      </w:pPr>
      <w:r w:rsidRPr="0057084E">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11A19654" w14:textId="77777777" w:rsidR="00256EFC" w:rsidRPr="00112400" w:rsidRDefault="00256EFC" w:rsidP="00F44C25">
      <w:pPr>
        <w:spacing w:line="360" w:lineRule="auto"/>
        <w:jc w:val="both"/>
        <w:rPr>
          <w:rFonts w:ascii="Arial" w:eastAsia="Arial" w:hAnsi="Arial" w:cs="Arial"/>
          <w:sz w:val="22"/>
          <w:szCs w:val="22"/>
        </w:rPr>
      </w:pPr>
    </w:p>
    <w:p w14:paraId="7256D5A1" w14:textId="2983831B" w:rsidR="00F44C25" w:rsidRPr="00256EFC" w:rsidRDefault="00F44C25" w:rsidP="00F44C25">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02694 del 10 de junio de 2018 se establecen las siguientes circunstancias agravantes y atenuantes. </w:t>
      </w:r>
    </w:p>
    <w:p w14:paraId="084E6CB7" w14:textId="1D189B20" w:rsidR="00F44C25" w:rsidRPr="00D40975" w:rsidRDefault="00F44C25" w:rsidP="00F44C25">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F57847" w:rsidRPr="00F57847" w14:paraId="689B2829" w14:textId="77777777" w:rsidTr="005A6B66">
        <w:tc>
          <w:tcPr>
            <w:tcW w:w="3575" w:type="dxa"/>
            <w:tcBorders>
              <w:top w:val="single" w:sz="4" w:space="0" w:color="000000"/>
              <w:left w:val="single" w:sz="4" w:space="0" w:color="000000"/>
              <w:bottom w:val="single" w:sz="4" w:space="0" w:color="000000"/>
              <w:right w:val="nil"/>
            </w:tcBorders>
            <w:hideMark/>
          </w:tcPr>
          <w:p w14:paraId="43AD5942" w14:textId="77777777" w:rsidR="00F44C25" w:rsidRPr="00F57847" w:rsidRDefault="00F44C25" w:rsidP="005A6B66">
            <w:pPr>
              <w:tabs>
                <w:tab w:val="left" w:pos="-720"/>
                <w:tab w:val="left" w:pos="708"/>
              </w:tabs>
              <w:jc w:val="center"/>
              <w:rPr>
                <w:rFonts w:ascii="Arial" w:hAnsi="Arial" w:cs="Arial"/>
                <w:b/>
                <w:sz w:val="18"/>
                <w:szCs w:val="18"/>
                <w:lang w:eastAsia="zh-CN"/>
              </w:rPr>
            </w:pPr>
            <w:r w:rsidRPr="00F57847">
              <w:rPr>
                <w:rFonts w:ascii="Arial" w:hAnsi="Arial" w:cs="Arial"/>
                <w:b/>
                <w:sz w:val="18"/>
                <w:szCs w:val="18"/>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6C461C54" w14:textId="77777777" w:rsidR="00F44C25" w:rsidRPr="00F57847" w:rsidRDefault="00F44C25" w:rsidP="005A6B66">
            <w:pPr>
              <w:tabs>
                <w:tab w:val="left" w:pos="-720"/>
                <w:tab w:val="left" w:pos="708"/>
              </w:tabs>
              <w:jc w:val="center"/>
              <w:rPr>
                <w:rFonts w:ascii="Arial" w:hAnsi="Arial" w:cs="Arial"/>
                <w:b/>
                <w:sz w:val="18"/>
                <w:szCs w:val="18"/>
                <w:lang w:eastAsia="zh-CN"/>
              </w:rPr>
            </w:pPr>
            <w:r w:rsidRPr="00F57847">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58B9BD2C" w14:textId="77777777" w:rsidR="00F44C25" w:rsidRPr="00F57847" w:rsidRDefault="00F44C25" w:rsidP="005A6B66">
            <w:pPr>
              <w:tabs>
                <w:tab w:val="left" w:pos="-720"/>
                <w:tab w:val="left" w:pos="708"/>
              </w:tabs>
              <w:jc w:val="center"/>
              <w:rPr>
                <w:rFonts w:ascii="Arial" w:hAnsi="Arial" w:cs="Arial"/>
                <w:sz w:val="18"/>
                <w:szCs w:val="18"/>
                <w:lang w:eastAsia="zh-CN"/>
              </w:rPr>
            </w:pPr>
            <w:r w:rsidRPr="00F57847">
              <w:rPr>
                <w:rFonts w:ascii="Arial" w:hAnsi="Arial" w:cs="Arial"/>
                <w:b/>
                <w:sz w:val="18"/>
                <w:szCs w:val="18"/>
                <w:lang w:eastAsia="zh-CN"/>
              </w:rPr>
              <w:t>Valor</w:t>
            </w:r>
          </w:p>
        </w:tc>
      </w:tr>
      <w:tr w:rsidR="00F57847" w:rsidRPr="00F57847" w14:paraId="1675D9A5"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23608B4E" w14:textId="77777777" w:rsidR="00F44C25" w:rsidRPr="00F57847" w:rsidRDefault="00F44C25" w:rsidP="005A6B66">
            <w:pPr>
              <w:tabs>
                <w:tab w:val="left" w:pos="-720"/>
                <w:tab w:val="left" w:pos="708"/>
              </w:tabs>
              <w:jc w:val="both"/>
              <w:rPr>
                <w:rFonts w:ascii="Arial" w:hAnsi="Arial" w:cs="Arial"/>
                <w:sz w:val="18"/>
                <w:szCs w:val="18"/>
                <w:lang w:eastAsia="zh-CN"/>
              </w:rPr>
            </w:pPr>
            <w:r w:rsidRPr="00F57847">
              <w:rPr>
                <w:rFonts w:ascii="Arial" w:hAnsi="Arial"/>
                <w:sz w:val="18"/>
                <w:szCs w:val="18"/>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49CD0414" w14:textId="4CAD32E9" w:rsidR="00F44C25" w:rsidRPr="00F57847" w:rsidRDefault="00941A28" w:rsidP="005A6B66">
            <w:pPr>
              <w:jc w:val="both"/>
              <w:rPr>
                <w:rFonts w:ascii="Arial" w:hAnsi="Arial"/>
                <w:sz w:val="18"/>
                <w:szCs w:val="18"/>
                <w:lang w:val="es-CO"/>
              </w:rPr>
            </w:pPr>
            <w:r w:rsidRPr="00F57847">
              <w:rPr>
                <w:rFonts w:ascii="Arial" w:hAnsi="Arial"/>
                <w:sz w:val="20"/>
                <w:szCs w:val="20"/>
                <w:lang w:val="es-CO"/>
              </w:rPr>
              <w:t>Como se mencionó anteriormente existe un beneficio ilícito representado en costos evitados el cual no pudo ser calculado, como se desarrolló en el numeral 6.1 del presente informe técnico.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9225DD0" w14:textId="77777777" w:rsidR="00F44C25" w:rsidRPr="00F57847" w:rsidRDefault="00F44C25" w:rsidP="00F57847">
            <w:pPr>
              <w:tabs>
                <w:tab w:val="left" w:pos="-720"/>
                <w:tab w:val="left" w:pos="708"/>
              </w:tabs>
              <w:snapToGrid w:val="0"/>
              <w:jc w:val="center"/>
              <w:rPr>
                <w:rFonts w:ascii="Arial" w:hAnsi="Arial" w:cs="Arial"/>
                <w:sz w:val="18"/>
                <w:szCs w:val="18"/>
                <w:lang w:eastAsia="zh-CN"/>
              </w:rPr>
            </w:pPr>
            <w:r w:rsidRPr="00F57847">
              <w:rPr>
                <w:rFonts w:ascii="Arial" w:hAnsi="Arial" w:cs="Arial"/>
                <w:sz w:val="18"/>
                <w:szCs w:val="18"/>
                <w:lang w:eastAsia="zh-CN"/>
              </w:rPr>
              <w:t>0,2</w:t>
            </w:r>
          </w:p>
        </w:tc>
      </w:tr>
      <w:tr w:rsidR="00F57847" w:rsidRPr="00F57847" w14:paraId="3156BA07" w14:textId="77777777" w:rsidTr="005A6B66">
        <w:tc>
          <w:tcPr>
            <w:tcW w:w="7093" w:type="dxa"/>
            <w:gridSpan w:val="2"/>
            <w:tcBorders>
              <w:top w:val="single" w:sz="4" w:space="0" w:color="000000"/>
              <w:left w:val="single" w:sz="4" w:space="0" w:color="000000"/>
              <w:bottom w:val="single" w:sz="4" w:space="0" w:color="000000"/>
              <w:right w:val="nil"/>
            </w:tcBorders>
            <w:hideMark/>
          </w:tcPr>
          <w:p w14:paraId="422B43B1" w14:textId="77777777" w:rsidR="00F44C25" w:rsidRPr="00F57847" w:rsidRDefault="00F44C25" w:rsidP="005A6B66">
            <w:pPr>
              <w:tabs>
                <w:tab w:val="left" w:pos="-720"/>
                <w:tab w:val="left" w:pos="708"/>
              </w:tabs>
              <w:snapToGrid w:val="0"/>
              <w:jc w:val="both"/>
              <w:rPr>
                <w:rFonts w:ascii="Arial" w:hAnsi="Arial" w:cs="Arial"/>
                <w:b/>
                <w:sz w:val="18"/>
                <w:szCs w:val="18"/>
                <w:lang w:eastAsia="zh-CN"/>
              </w:rPr>
            </w:pPr>
            <w:r w:rsidRPr="00F57847">
              <w:rPr>
                <w:rFonts w:ascii="Arial" w:hAnsi="Arial" w:cs="Arial"/>
                <w:b/>
                <w:sz w:val="18"/>
                <w:szCs w:val="18"/>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0D0B259" w14:textId="77777777" w:rsidR="00F44C25" w:rsidRPr="00F57847" w:rsidRDefault="00F44C25" w:rsidP="00F57847">
            <w:pPr>
              <w:tabs>
                <w:tab w:val="left" w:pos="-720"/>
                <w:tab w:val="left" w:pos="708"/>
              </w:tabs>
              <w:snapToGrid w:val="0"/>
              <w:jc w:val="center"/>
              <w:rPr>
                <w:rFonts w:ascii="Arial" w:hAnsi="Arial" w:cs="Arial"/>
                <w:sz w:val="18"/>
                <w:szCs w:val="18"/>
                <w:lang w:eastAsia="zh-CN"/>
              </w:rPr>
            </w:pPr>
            <w:r w:rsidRPr="00F57847">
              <w:rPr>
                <w:rFonts w:ascii="Arial" w:hAnsi="Arial" w:cs="Arial"/>
                <w:sz w:val="18"/>
                <w:szCs w:val="18"/>
                <w:lang w:eastAsia="zh-CN"/>
              </w:rPr>
              <w:t>0,2</w:t>
            </w:r>
          </w:p>
        </w:tc>
      </w:tr>
      <w:tr w:rsidR="00F57847" w:rsidRPr="00F57847" w14:paraId="39FB3752" w14:textId="77777777" w:rsidTr="005A6B66">
        <w:tc>
          <w:tcPr>
            <w:tcW w:w="3575" w:type="dxa"/>
            <w:tcBorders>
              <w:top w:val="single" w:sz="4" w:space="0" w:color="000000"/>
              <w:left w:val="single" w:sz="4" w:space="0" w:color="000000"/>
              <w:bottom w:val="single" w:sz="4" w:space="0" w:color="000000"/>
              <w:right w:val="nil"/>
            </w:tcBorders>
            <w:hideMark/>
          </w:tcPr>
          <w:p w14:paraId="672B7323" w14:textId="77777777" w:rsidR="00F44C25" w:rsidRPr="00F57847" w:rsidRDefault="00F44C25" w:rsidP="005A6B66">
            <w:pPr>
              <w:tabs>
                <w:tab w:val="left" w:pos="-720"/>
                <w:tab w:val="left" w:pos="708"/>
              </w:tabs>
              <w:jc w:val="both"/>
              <w:rPr>
                <w:rFonts w:ascii="Arial" w:hAnsi="Arial" w:cs="Arial"/>
                <w:b/>
                <w:sz w:val="18"/>
                <w:szCs w:val="18"/>
                <w:lang w:eastAsia="zh-CN"/>
              </w:rPr>
            </w:pPr>
            <w:r w:rsidRPr="00F57847">
              <w:rPr>
                <w:rFonts w:ascii="Arial" w:hAnsi="Arial" w:cs="Arial"/>
                <w:b/>
                <w:sz w:val="18"/>
                <w:szCs w:val="18"/>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8ECE254" w14:textId="77777777" w:rsidR="00F44C25" w:rsidRPr="00F57847" w:rsidRDefault="00F44C25" w:rsidP="005A6B66">
            <w:pPr>
              <w:tabs>
                <w:tab w:val="left" w:pos="-720"/>
                <w:tab w:val="left" w:pos="708"/>
              </w:tabs>
              <w:jc w:val="both"/>
              <w:rPr>
                <w:rFonts w:ascii="Arial" w:hAnsi="Arial" w:cs="Arial"/>
                <w:b/>
                <w:sz w:val="18"/>
                <w:szCs w:val="18"/>
                <w:lang w:eastAsia="zh-CN"/>
              </w:rPr>
            </w:pPr>
            <w:r w:rsidRPr="00F57847">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2B3777A" w14:textId="77777777" w:rsidR="00F44C25" w:rsidRPr="00F57847" w:rsidRDefault="00F44C25" w:rsidP="005A6B66">
            <w:pPr>
              <w:tabs>
                <w:tab w:val="left" w:pos="-720"/>
                <w:tab w:val="left" w:pos="708"/>
              </w:tabs>
              <w:jc w:val="both"/>
              <w:rPr>
                <w:rFonts w:ascii="Arial" w:hAnsi="Arial" w:cs="Arial"/>
                <w:sz w:val="18"/>
                <w:szCs w:val="18"/>
                <w:lang w:eastAsia="zh-CN"/>
              </w:rPr>
            </w:pPr>
            <w:r w:rsidRPr="00F57847">
              <w:rPr>
                <w:rFonts w:ascii="Arial" w:hAnsi="Arial" w:cs="Arial"/>
                <w:b/>
                <w:sz w:val="18"/>
                <w:szCs w:val="18"/>
                <w:lang w:eastAsia="zh-CN"/>
              </w:rPr>
              <w:t>Valor</w:t>
            </w:r>
          </w:p>
        </w:tc>
      </w:tr>
      <w:tr w:rsidR="00F57847" w:rsidRPr="00F57847" w14:paraId="55D1DF22"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758620E0" w14:textId="77777777" w:rsidR="00F44C25" w:rsidRPr="00F57847" w:rsidRDefault="00F44C25" w:rsidP="005A6B66">
            <w:pPr>
              <w:tabs>
                <w:tab w:val="left" w:pos="-720"/>
                <w:tab w:val="left" w:pos="708"/>
              </w:tabs>
              <w:jc w:val="both"/>
              <w:rPr>
                <w:rFonts w:ascii="Arial" w:hAnsi="Arial" w:cs="Arial"/>
                <w:sz w:val="18"/>
                <w:szCs w:val="18"/>
                <w:lang w:eastAsia="zh-CN"/>
              </w:rPr>
            </w:pPr>
            <w:r w:rsidRPr="00F57847">
              <w:rPr>
                <w:rFonts w:ascii="Arial" w:hAnsi="Arial" w:cs="Arial"/>
                <w:sz w:val="18"/>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5A82B49" w14:textId="2459E28B" w:rsidR="00F44C25" w:rsidRPr="00F57847" w:rsidRDefault="00844DB4" w:rsidP="005A6B66">
            <w:pPr>
              <w:jc w:val="both"/>
              <w:rPr>
                <w:rFonts w:ascii="Arial" w:hAnsi="Arial"/>
                <w:sz w:val="18"/>
                <w:szCs w:val="18"/>
                <w:lang w:val="es-CO"/>
              </w:rPr>
            </w:pPr>
            <w:r w:rsidRPr="00F57847">
              <w:rPr>
                <w:rFonts w:ascii="Arial" w:hAnsi="Arial"/>
                <w:sz w:val="18"/>
                <w:szCs w:val="18"/>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F915761" w14:textId="77777777" w:rsidR="00F44C25" w:rsidRPr="00F57847" w:rsidRDefault="00F44C25" w:rsidP="005A6B66">
            <w:pPr>
              <w:tabs>
                <w:tab w:val="left" w:pos="-720"/>
                <w:tab w:val="left" w:pos="708"/>
              </w:tabs>
              <w:snapToGrid w:val="0"/>
              <w:jc w:val="both"/>
              <w:rPr>
                <w:rFonts w:ascii="Arial" w:hAnsi="Arial" w:cs="Arial"/>
                <w:sz w:val="18"/>
                <w:szCs w:val="18"/>
                <w:lang w:eastAsia="zh-CN"/>
              </w:rPr>
            </w:pPr>
            <w:r w:rsidRPr="00F57847">
              <w:rPr>
                <w:rFonts w:ascii="Arial" w:hAnsi="Arial" w:cs="Arial"/>
                <w:sz w:val="18"/>
                <w:szCs w:val="18"/>
                <w:lang w:eastAsia="zh-CN"/>
              </w:rPr>
              <w:t>Circunstancia valorada en la importancia de la afectación</w:t>
            </w:r>
          </w:p>
        </w:tc>
      </w:tr>
    </w:tbl>
    <w:p w14:paraId="6F69EC59" w14:textId="77777777" w:rsidR="00F44C25" w:rsidRDefault="00F44C25" w:rsidP="00F44C25">
      <w:pPr>
        <w:suppressAutoHyphens/>
        <w:spacing w:line="360" w:lineRule="auto"/>
        <w:jc w:val="both"/>
        <w:rPr>
          <w:rFonts w:ascii="Arial" w:eastAsia="Arial Unicode MS" w:hAnsi="Arial" w:cs="Arial"/>
          <w:b/>
          <w:lang w:val="es-CO" w:eastAsia="zh-CN"/>
        </w:rPr>
      </w:pPr>
    </w:p>
    <w:p w14:paraId="35520682" w14:textId="046684AA" w:rsidR="00F772E3" w:rsidRPr="00077D2A" w:rsidRDefault="00F44C25" w:rsidP="00404FF3">
      <w:pPr>
        <w:spacing w:line="360" w:lineRule="auto"/>
        <w:jc w:val="center"/>
        <w:rPr>
          <w:rFonts w:ascii="Arial" w:hAnsi="Arial" w:cs="Arial"/>
          <w:b/>
          <w:sz w:val="22"/>
          <w:szCs w:val="22"/>
        </w:rPr>
      </w:pPr>
      <w:r w:rsidRPr="00077D2A">
        <w:rPr>
          <w:rFonts w:ascii="Arial" w:hAnsi="Arial" w:cs="Arial"/>
          <w:b/>
          <w:sz w:val="22"/>
          <w:szCs w:val="22"/>
        </w:rPr>
        <w:t xml:space="preserve">A = </w:t>
      </w:r>
      <w:r w:rsidR="00F57847">
        <w:rPr>
          <w:rFonts w:ascii="Arial" w:hAnsi="Arial" w:cs="Arial"/>
          <w:b/>
          <w:sz w:val="22"/>
          <w:szCs w:val="22"/>
        </w:rPr>
        <w:t>0,2</w:t>
      </w:r>
    </w:p>
    <w:p w14:paraId="1A256E40" w14:textId="77777777" w:rsidR="00F44C25" w:rsidRPr="000F2443" w:rsidRDefault="00F44C25" w:rsidP="00F44C25">
      <w:pPr>
        <w:spacing w:line="360" w:lineRule="auto"/>
        <w:rPr>
          <w:rStyle w:val="Ttulo2Car"/>
          <w:rFonts w:eastAsia="Calibri" w:cs="Arial"/>
          <w:bCs w:val="0"/>
          <w:iCs w:val="0"/>
          <w:color w:val="2F5496" w:themeColor="accent1" w:themeShade="BF"/>
          <w:szCs w:val="22"/>
        </w:rPr>
      </w:pPr>
    </w:p>
    <w:p w14:paraId="290355A2" w14:textId="77777777" w:rsidR="00F44C25" w:rsidRPr="00564771" w:rsidRDefault="00F44C25" w:rsidP="00F44C25">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7FF8ED28" w14:textId="77777777" w:rsidR="00F44C25" w:rsidRPr="00564771" w:rsidRDefault="00F44C25" w:rsidP="00F44C25">
      <w:pPr>
        <w:spacing w:line="360" w:lineRule="auto"/>
        <w:jc w:val="both"/>
        <w:rPr>
          <w:rFonts w:ascii="Arial" w:hAnsi="Arial" w:cs="Arial"/>
          <w:sz w:val="22"/>
          <w:szCs w:val="22"/>
        </w:rPr>
      </w:pPr>
    </w:p>
    <w:p w14:paraId="0BAF1869"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574837CE" w14:textId="77777777" w:rsidR="00F44C25" w:rsidRPr="00564771" w:rsidRDefault="00F44C25" w:rsidP="00F44C25">
      <w:pPr>
        <w:spacing w:line="360" w:lineRule="auto"/>
        <w:jc w:val="both"/>
        <w:rPr>
          <w:rFonts w:ascii="Arial" w:hAnsi="Arial" w:cs="Arial"/>
          <w:sz w:val="22"/>
          <w:szCs w:val="22"/>
        </w:rPr>
      </w:pPr>
    </w:p>
    <w:p w14:paraId="0891B481"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lastRenderedPageBreak/>
        <w:t>Para este caso y teniendo en cuenta que la Autoridad Ambiental no incurrió en costos adicionales a los de seguimiento y control propios de la Entidad, no se configuran costos asociados.</w:t>
      </w:r>
    </w:p>
    <w:p w14:paraId="58C66419" w14:textId="77777777" w:rsidR="00F44C25" w:rsidRPr="00564771" w:rsidRDefault="00F44C25" w:rsidP="00F44C25">
      <w:pPr>
        <w:spacing w:line="360" w:lineRule="auto"/>
        <w:jc w:val="both"/>
        <w:rPr>
          <w:rFonts w:ascii="Arial" w:hAnsi="Arial" w:cs="Arial"/>
          <w:sz w:val="22"/>
          <w:szCs w:val="22"/>
        </w:rPr>
      </w:pPr>
    </w:p>
    <w:p w14:paraId="2D435836" w14:textId="6BFC164B" w:rsidR="00F44C25" w:rsidRPr="00F57847" w:rsidRDefault="00F44C25" w:rsidP="00F57847">
      <w:pPr>
        <w:spacing w:line="360" w:lineRule="auto"/>
        <w:jc w:val="center"/>
        <w:rPr>
          <w:rFonts w:ascii="Arial" w:hAnsi="Arial" w:cs="Arial"/>
          <w:b/>
          <w:sz w:val="22"/>
          <w:szCs w:val="22"/>
        </w:rPr>
      </w:pPr>
      <w:r w:rsidRPr="00564771">
        <w:rPr>
          <w:rFonts w:ascii="Arial" w:hAnsi="Arial" w:cs="Arial"/>
          <w:b/>
          <w:sz w:val="22"/>
          <w:szCs w:val="22"/>
        </w:rPr>
        <w:t>Ca = 0</w:t>
      </w:r>
    </w:p>
    <w:p w14:paraId="0B9BDB00" w14:textId="77777777" w:rsidR="00F44C25" w:rsidRPr="00C56D2C" w:rsidRDefault="00F44C25" w:rsidP="00F44C25">
      <w:pPr>
        <w:spacing w:line="360" w:lineRule="auto"/>
        <w:rPr>
          <w:sz w:val="20"/>
          <w:szCs w:val="20"/>
          <w:lang w:val="es-CO" w:eastAsia="es-CO"/>
        </w:rPr>
      </w:pPr>
    </w:p>
    <w:p w14:paraId="752D3822" w14:textId="77777777" w:rsidR="00F44C25" w:rsidRPr="0020714C" w:rsidRDefault="00F44C25" w:rsidP="00F44C25">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62CF65D6" w14:textId="77777777" w:rsidR="00F44C25" w:rsidRPr="0020714C" w:rsidRDefault="00F44C25" w:rsidP="00F44C25">
      <w:pPr>
        <w:spacing w:line="360" w:lineRule="auto"/>
        <w:jc w:val="both"/>
        <w:rPr>
          <w:rFonts w:ascii="Arial" w:hAnsi="Arial" w:cs="Arial"/>
          <w:color w:val="000000"/>
          <w:sz w:val="22"/>
          <w:szCs w:val="22"/>
        </w:rPr>
      </w:pPr>
    </w:p>
    <w:p w14:paraId="4982BBC0" w14:textId="4FE41998" w:rsidR="00F44C25" w:rsidRPr="0020714C"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p>
    <w:p w14:paraId="37699C01" w14:textId="77777777" w:rsidR="00F44C25" w:rsidRPr="0020714C" w:rsidRDefault="00F44C25" w:rsidP="00F44C25">
      <w:pPr>
        <w:spacing w:line="360" w:lineRule="auto"/>
        <w:jc w:val="both"/>
        <w:rPr>
          <w:rFonts w:ascii="Arial" w:hAnsi="Arial" w:cs="Arial"/>
          <w:color w:val="000000"/>
          <w:sz w:val="22"/>
          <w:szCs w:val="22"/>
        </w:rPr>
      </w:pPr>
    </w:p>
    <w:p w14:paraId="4CDD179C" w14:textId="77777777" w:rsidR="00F44C25" w:rsidRPr="0020714C" w:rsidRDefault="00F44C25" w:rsidP="00F44C25">
      <w:pPr>
        <w:spacing w:line="360" w:lineRule="auto"/>
        <w:rPr>
          <w:rFonts w:ascii="Arial" w:hAnsi="Arial" w:cs="Arial"/>
          <w:color w:val="2F5496" w:themeColor="accent1" w:themeShade="BF"/>
          <w:sz w:val="22"/>
          <w:szCs w:val="22"/>
        </w:rPr>
      </w:pPr>
      <w:bookmarkStart w:id="11" w:name="_Hlk95072957"/>
    </w:p>
    <w:bookmarkEnd w:id="11"/>
    <w:p w14:paraId="650A411E" w14:textId="77777777" w:rsidR="00047987" w:rsidRDefault="00047987" w:rsidP="00047987">
      <w:pPr>
        <w:spacing w:line="360" w:lineRule="auto"/>
        <w:jc w:val="both"/>
        <w:rPr>
          <w:rFonts w:ascii="Arial" w:eastAsia="Arial" w:hAnsi="Arial" w:cs="Arial"/>
          <w:sz w:val="22"/>
          <w:szCs w:val="22"/>
        </w:rPr>
      </w:pPr>
      <w:r w:rsidRPr="0020714C">
        <w:rPr>
          <w:rFonts w:ascii="Arial" w:eastAsia="Arial" w:hAnsi="Arial" w:cs="Arial"/>
          <w:sz w:val="22"/>
          <w:szCs w:val="22"/>
        </w:rPr>
        <w:t>Para efectos de la clasificación del tamaño empresarial se tendrá como criterio exclusivo los ingresos por actividades ordinarias anuales, según lo establece el Decreto 957 del 5 junio de 2019 en su artículo 2.2.1.13.2.1. El mencionado Decreto en su artículo 2.2.2.1.13.2.3 también menciona lo siguiente:</w:t>
      </w:r>
    </w:p>
    <w:p w14:paraId="16BB82CB" w14:textId="77777777" w:rsidR="00077D2A" w:rsidRPr="0020714C" w:rsidRDefault="00077D2A" w:rsidP="00047987">
      <w:pPr>
        <w:spacing w:line="360" w:lineRule="auto"/>
        <w:jc w:val="both"/>
        <w:rPr>
          <w:rFonts w:ascii="Arial" w:eastAsia="Arial" w:hAnsi="Arial" w:cs="Arial"/>
          <w:sz w:val="22"/>
          <w:szCs w:val="22"/>
        </w:rPr>
      </w:pPr>
    </w:p>
    <w:p w14:paraId="55710C24" w14:textId="77777777" w:rsidR="00047987" w:rsidRDefault="00047987" w:rsidP="00047987">
      <w:pPr>
        <w:spacing w:line="360" w:lineRule="auto"/>
        <w:jc w:val="both"/>
        <w:rPr>
          <w:rFonts w:ascii="Arial" w:eastAsia="Arial" w:hAnsi="Arial" w:cs="Arial"/>
          <w:i/>
          <w:color w:val="000000"/>
          <w:sz w:val="22"/>
          <w:szCs w:val="22"/>
        </w:rPr>
      </w:pPr>
      <w:r w:rsidRPr="0020714C">
        <w:rPr>
          <w:rFonts w:ascii="Arial" w:eastAsia="Arial" w:hAnsi="Arial" w:cs="Arial"/>
          <w:i/>
          <w:color w:val="000000"/>
          <w:sz w:val="22"/>
          <w:szCs w:val="22"/>
        </w:rPr>
        <w:t>“(…) Para efectos de la clasificación de que trata el presente Capitulo, se entenderá que el concepto de ventas brutas anuales se asimila al de ingresos por actividades ordinarias”.</w:t>
      </w:r>
    </w:p>
    <w:p w14:paraId="0F365DA3" w14:textId="77777777" w:rsidR="008E65EF" w:rsidRPr="0020714C" w:rsidRDefault="008E65EF" w:rsidP="00047987">
      <w:pPr>
        <w:spacing w:line="360" w:lineRule="auto"/>
        <w:jc w:val="both"/>
        <w:rPr>
          <w:rFonts w:ascii="Arial" w:eastAsia="Arial" w:hAnsi="Arial" w:cs="Arial"/>
          <w:i/>
          <w:color w:val="000000"/>
          <w:sz w:val="22"/>
          <w:szCs w:val="22"/>
        </w:rPr>
      </w:pPr>
    </w:p>
    <w:p w14:paraId="6CEB9EA9" w14:textId="4A94025C" w:rsidR="00047987" w:rsidRDefault="00047987" w:rsidP="00047987">
      <w:pPr>
        <w:spacing w:line="360" w:lineRule="auto"/>
        <w:jc w:val="both"/>
        <w:rPr>
          <w:rFonts w:ascii="Arial" w:eastAsia="Arial" w:hAnsi="Arial" w:cs="Arial"/>
          <w:color w:val="000000"/>
          <w:sz w:val="22"/>
          <w:szCs w:val="22"/>
        </w:rPr>
      </w:pPr>
      <w:r w:rsidRPr="0020714C">
        <w:rPr>
          <w:rFonts w:ascii="Arial" w:eastAsia="Arial" w:hAnsi="Arial" w:cs="Arial"/>
          <w:sz w:val="22"/>
          <w:szCs w:val="22"/>
        </w:rPr>
        <w:t>Siendo así, consultado el Registro Único Empresarial y Social de Cámaras de Comercio, se encuentra que la sociedad TONSECA S.A.S, identificada con NIT 900440432 – 0, cuenta con ingresos por actividad ordinaria de $</w:t>
      </w:r>
      <w:r w:rsidR="00F57847">
        <w:rPr>
          <w:rFonts w:ascii="Arial" w:eastAsia="Arial" w:hAnsi="Arial" w:cs="Arial"/>
          <w:sz w:val="22"/>
          <w:szCs w:val="22"/>
        </w:rPr>
        <w:t xml:space="preserve"> </w:t>
      </w:r>
      <w:r w:rsidR="00F57847" w:rsidRPr="00F57847">
        <w:rPr>
          <w:rFonts w:ascii="Arial" w:eastAsia="Arial" w:hAnsi="Arial" w:cs="Arial"/>
          <w:sz w:val="22"/>
          <w:szCs w:val="22"/>
        </w:rPr>
        <w:t>441</w:t>
      </w:r>
      <w:r w:rsidR="00F57847">
        <w:rPr>
          <w:rFonts w:ascii="Arial" w:eastAsia="Arial" w:hAnsi="Arial" w:cs="Arial"/>
          <w:sz w:val="22"/>
          <w:szCs w:val="22"/>
        </w:rPr>
        <w:t>.</w:t>
      </w:r>
      <w:r w:rsidR="00F57847" w:rsidRPr="00F57847">
        <w:rPr>
          <w:rFonts w:ascii="Arial" w:eastAsia="Arial" w:hAnsi="Arial" w:cs="Arial"/>
          <w:sz w:val="22"/>
          <w:szCs w:val="22"/>
        </w:rPr>
        <w:t>284</w:t>
      </w:r>
      <w:r w:rsidR="00F57847">
        <w:rPr>
          <w:rFonts w:ascii="Arial" w:eastAsia="Arial" w:hAnsi="Arial" w:cs="Arial"/>
          <w:sz w:val="22"/>
          <w:szCs w:val="22"/>
        </w:rPr>
        <w:t>.</w:t>
      </w:r>
      <w:r w:rsidR="00F57847" w:rsidRPr="00F57847">
        <w:rPr>
          <w:rFonts w:ascii="Arial" w:eastAsia="Arial" w:hAnsi="Arial" w:cs="Arial"/>
          <w:sz w:val="22"/>
          <w:szCs w:val="22"/>
        </w:rPr>
        <w:t>000</w:t>
      </w:r>
      <w:r w:rsidRPr="0020714C">
        <w:rPr>
          <w:rFonts w:ascii="Arial" w:eastAsia="Arial" w:hAnsi="Arial" w:cs="Arial"/>
          <w:sz w:val="22"/>
          <w:szCs w:val="22"/>
        </w:rPr>
        <w:t xml:space="preserve"> pesos lo que la clasifica como una</w:t>
      </w:r>
      <w:r w:rsidR="00F57847">
        <w:rPr>
          <w:rFonts w:ascii="Arial" w:eastAsia="Arial" w:hAnsi="Arial" w:cs="Arial"/>
          <w:sz w:val="22"/>
          <w:szCs w:val="22"/>
        </w:rPr>
        <w:t xml:space="preserve"> Microempresa</w:t>
      </w:r>
      <w:r w:rsidRPr="0020714C">
        <w:rPr>
          <w:rFonts w:ascii="Arial" w:eastAsia="Arial" w:hAnsi="Arial" w:cs="Arial"/>
          <w:sz w:val="22"/>
          <w:szCs w:val="22"/>
        </w:rPr>
        <w:t xml:space="preserve">. </w:t>
      </w:r>
    </w:p>
    <w:p w14:paraId="5A66B47D" w14:textId="60BA3A7F" w:rsidR="001236B2" w:rsidRDefault="00F57847" w:rsidP="00F57847">
      <w:pPr>
        <w:spacing w:line="360" w:lineRule="auto"/>
        <w:jc w:val="center"/>
        <w:rPr>
          <w:rFonts w:ascii="Arial" w:eastAsia="Arial" w:hAnsi="Arial" w:cs="Arial"/>
          <w:color w:val="000000"/>
          <w:sz w:val="22"/>
          <w:szCs w:val="22"/>
        </w:rPr>
      </w:pPr>
      <w:r w:rsidRPr="00F57847">
        <w:rPr>
          <w:rFonts w:ascii="Arial" w:eastAsia="Arial" w:hAnsi="Arial" w:cs="Arial"/>
          <w:color w:val="000000"/>
          <w:sz w:val="22"/>
          <w:szCs w:val="22"/>
        </w:rPr>
        <w:lastRenderedPageBreak/>
        <w:drawing>
          <wp:inline distT="0" distB="0" distL="0" distR="0" wp14:anchorId="636301E9" wp14:editId="27012F98">
            <wp:extent cx="4657090" cy="1711000"/>
            <wp:effectExtent l="0" t="0" r="0" b="3810"/>
            <wp:docPr id="201304951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049518" name=""/>
                    <pic:cNvPicPr/>
                  </pic:nvPicPr>
                  <pic:blipFill>
                    <a:blip r:embed="rId10"/>
                    <a:stretch>
                      <a:fillRect/>
                    </a:stretch>
                  </pic:blipFill>
                  <pic:spPr>
                    <a:xfrm>
                      <a:off x="0" y="0"/>
                      <a:ext cx="4660327" cy="1712189"/>
                    </a:xfrm>
                    <a:prstGeom prst="rect">
                      <a:avLst/>
                    </a:prstGeom>
                  </pic:spPr>
                </pic:pic>
              </a:graphicData>
            </a:graphic>
          </wp:inline>
        </w:drawing>
      </w:r>
    </w:p>
    <w:p w14:paraId="2B326909" w14:textId="12CACE97" w:rsidR="001236B2" w:rsidRDefault="001236B2" w:rsidP="001236B2">
      <w:pPr>
        <w:spacing w:line="360" w:lineRule="auto"/>
        <w:jc w:val="center"/>
        <w:rPr>
          <w:rFonts w:ascii="Arial" w:eastAsia="Arial" w:hAnsi="Arial" w:cs="Arial"/>
          <w:color w:val="FF0000"/>
          <w:sz w:val="22"/>
          <w:szCs w:val="22"/>
        </w:rPr>
      </w:pPr>
      <w:r w:rsidRPr="00F57847">
        <w:rPr>
          <w:rFonts w:ascii="Arial" w:eastAsia="Arial" w:hAnsi="Arial" w:cs="Arial"/>
          <w:sz w:val="22"/>
          <w:szCs w:val="22"/>
        </w:rPr>
        <w:t>Fuente: RUES</w:t>
      </w:r>
      <w:r w:rsidR="00F57847" w:rsidRPr="00F57847">
        <w:rPr>
          <w:rFonts w:ascii="Arial" w:eastAsia="Arial" w:hAnsi="Arial" w:cs="Arial"/>
          <w:sz w:val="22"/>
          <w:szCs w:val="22"/>
        </w:rPr>
        <w:t>, consultado el 27 de noviembre de 2025</w:t>
      </w:r>
    </w:p>
    <w:p w14:paraId="43F4C738" w14:textId="77777777" w:rsidR="001236B2" w:rsidRPr="0020714C" w:rsidRDefault="001236B2" w:rsidP="00047987">
      <w:pPr>
        <w:spacing w:line="360" w:lineRule="auto"/>
        <w:jc w:val="both"/>
        <w:rPr>
          <w:rFonts w:ascii="Arial" w:eastAsia="Arial" w:hAnsi="Arial" w:cs="Arial"/>
          <w:sz w:val="22"/>
          <w:szCs w:val="22"/>
        </w:rPr>
      </w:pPr>
    </w:p>
    <w:p w14:paraId="2632B494" w14:textId="23F96AF3" w:rsidR="00047987" w:rsidRPr="0020714C" w:rsidRDefault="00047987" w:rsidP="00047987">
      <w:pPr>
        <w:spacing w:line="360" w:lineRule="auto"/>
        <w:jc w:val="both"/>
        <w:rPr>
          <w:rFonts w:ascii="Arial" w:hAnsi="Arial" w:cs="Arial"/>
          <w:color w:val="FF0000"/>
          <w:sz w:val="22"/>
          <w:szCs w:val="22"/>
        </w:rPr>
      </w:pPr>
      <w:r w:rsidRPr="0020714C">
        <w:rPr>
          <w:rFonts w:ascii="Arial" w:eastAsia="Arial" w:hAnsi="Arial" w:cs="Arial"/>
          <w:sz w:val="22"/>
          <w:szCs w:val="22"/>
        </w:rPr>
        <w:t xml:space="preserve">En ese sentido, y teniendo en cuenta lo establecido en el artículo 10 numeral 2 de la Resolución 2086 del 2010, la capacidad socioeconómica del presunto infractor corresponde a un factor de ponderación de </w:t>
      </w:r>
      <w:r w:rsidR="00F57847">
        <w:rPr>
          <w:rFonts w:ascii="Arial" w:eastAsia="Arial" w:hAnsi="Arial" w:cs="Arial"/>
          <w:sz w:val="22"/>
          <w:szCs w:val="22"/>
        </w:rPr>
        <w:t>0,25</w:t>
      </w:r>
      <w:r w:rsidRPr="0020714C">
        <w:rPr>
          <w:rFonts w:ascii="Arial" w:eastAsia="Arial" w:hAnsi="Arial" w:cs="Arial"/>
          <w:sz w:val="22"/>
          <w:szCs w:val="22"/>
        </w:rPr>
        <w:t>.</w:t>
      </w:r>
    </w:p>
    <w:p w14:paraId="4944EBC2" w14:textId="0E7F9E2A" w:rsidR="00F44C25" w:rsidRPr="0020714C" w:rsidRDefault="00F44C25" w:rsidP="00F44C25">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 xml:space="preserve">Cs = </w:t>
      </w:r>
      <w:r w:rsidR="00F57847">
        <w:rPr>
          <w:rFonts w:ascii="Arial" w:eastAsia="Arial" w:hAnsi="Arial" w:cs="Arial"/>
          <w:b/>
          <w:color w:val="000000"/>
          <w:sz w:val="22"/>
          <w:szCs w:val="22"/>
        </w:rPr>
        <w:t>0,25</w:t>
      </w:r>
    </w:p>
    <w:p w14:paraId="74153B81" w14:textId="77777777" w:rsidR="00F44C25" w:rsidRDefault="00F44C25" w:rsidP="00F44C25">
      <w:pPr>
        <w:spacing w:line="360" w:lineRule="auto"/>
        <w:jc w:val="center"/>
        <w:rPr>
          <w:rFonts w:ascii="Arial" w:hAnsi="Arial" w:cs="Arial"/>
        </w:rPr>
      </w:pPr>
    </w:p>
    <w:p w14:paraId="6D98AF62" w14:textId="20A7470E" w:rsidR="00F44C25" w:rsidRPr="00215D21" w:rsidRDefault="00F44C25" w:rsidP="00F44C25">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CÁLCULO DE LA MULTA</w:t>
      </w:r>
    </w:p>
    <w:p w14:paraId="158D359F" w14:textId="77777777" w:rsidR="00F44C25" w:rsidRPr="00215D21" w:rsidRDefault="00F44C25" w:rsidP="00F44C25">
      <w:pPr>
        <w:rPr>
          <w:sz w:val="22"/>
          <w:szCs w:val="22"/>
          <w:lang w:val="es-CO"/>
        </w:rPr>
      </w:pPr>
    </w:p>
    <w:p w14:paraId="654EC158" w14:textId="77777777" w:rsidR="00F44C25" w:rsidRPr="00215D21" w:rsidRDefault="00F44C25" w:rsidP="00F44C25">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195C29BC" w14:textId="77777777" w:rsidR="00F44C25" w:rsidRPr="00C56D2C" w:rsidRDefault="00F44C25" w:rsidP="00F44C25">
      <w:pPr>
        <w:spacing w:line="360" w:lineRule="auto"/>
        <w:jc w:val="both"/>
        <w:rPr>
          <w:rFonts w:ascii="Arial" w:hAnsi="Arial" w:cs="Arial"/>
        </w:rPr>
      </w:pPr>
    </w:p>
    <w:p w14:paraId="7FB9BFD3" w14:textId="77777777" w:rsidR="00F44C25" w:rsidRPr="00C56D2C" w:rsidRDefault="00F44C25" w:rsidP="00F44C25">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1400FA24" w14:textId="32C9D8D0" w:rsidR="00F44C25" w:rsidRPr="00331734" w:rsidRDefault="00F44C25" w:rsidP="00F44C25">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F57847" w:rsidRPr="00F57847" w14:paraId="7B7217FD" w14:textId="77777777" w:rsidTr="005A6B6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488ED8E" w14:textId="77777777" w:rsidR="00F44C25" w:rsidRPr="00F57847" w:rsidRDefault="00F44C25" w:rsidP="005A6B66">
            <w:pPr>
              <w:spacing w:line="360" w:lineRule="auto"/>
              <w:jc w:val="center"/>
              <w:rPr>
                <w:rFonts w:ascii="Arial" w:hAnsi="Arial" w:cs="Arial"/>
                <w:bCs/>
                <w:iCs/>
                <w:sz w:val="18"/>
                <w:szCs w:val="18"/>
                <w:lang w:val="es-CO" w:eastAsia="es-CO"/>
              </w:rPr>
            </w:pPr>
            <w:r w:rsidRPr="00F57847">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140E1616" w14:textId="77777777" w:rsidR="00F44C25" w:rsidRPr="00F57847" w:rsidRDefault="00F44C25" w:rsidP="005A6B66">
            <w:pPr>
              <w:spacing w:line="360" w:lineRule="auto"/>
              <w:jc w:val="center"/>
              <w:rPr>
                <w:rFonts w:ascii="Arial" w:hAnsi="Arial" w:cs="Arial"/>
                <w:sz w:val="18"/>
                <w:szCs w:val="18"/>
              </w:rPr>
            </w:pPr>
            <w:r w:rsidRPr="00F57847">
              <w:rPr>
                <w:rFonts w:ascii="Arial" w:hAnsi="Arial" w:cs="Arial"/>
                <w:sz w:val="18"/>
                <w:szCs w:val="18"/>
              </w:rPr>
              <w:t>$ 0</w:t>
            </w:r>
          </w:p>
        </w:tc>
      </w:tr>
      <w:tr w:rsidR="00F57847" w:rsidRPr="00F57847" w14:paraId="66DBD6B9"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30F487B" w14:textId="77777777" w:rsidR="00F44C25" w:rsidRPr="00F57847" w:rsidRDefault="00F44C25" w:rsidP="005A6B66">
            <w:pPr>
              <w:spacing w:line="360" w:lineRule="auto"/>
              <w:jc w:val="center"/>
              <w:rPr>
                <w:rFonts w:ascii="Arial" w:hAnsi="Arial" w:cs="Arial"/>
                <w:bCs/>
                <w:iCs/>
                <w:sz w:val="18"/>
                <w:szCs w:val="18"/>
                <w:lang w:val="es-CO" w:eastAsia="es-CO"/>
              </w:rPr>
            </w:pPr>
            <w:r w:rsidRPr="00F57847">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5C5C9563" w14:textId="77777777" w:rsidR="00F44C25" w:rsidRPr="00F57847" w:rsidRDefault="00F44C25" w:rsidP="005A6B66">
            <w:pPr>
              <w:spacing w:line="360" w:lineRule="auto"/>
              <w:jc w:val="center"/>
              <w:rPr>
                <w:rFonts w:ascii="Arial" w:hAnsi="Arial" w:cs="Arial"/>
                <w:sz w:val="18"/>
                <w:szCs w:val="18"/>
              </w:rPr>
            </w:pPr>
            <w:r w:rsidRPr="00F57847">
              <w:rPr>
                <w:rFonts w:ascii="Arial" w:hAnsi="Arial" w:cs="Arial"/>
                <w:sz w:val="18"/>
                <w:szCs w:val="18"/>
              </w:rPr>
              <w:t>1</w:t>
            </w:r>
          </w:p>
        </w:tc>
      </w:tr>
      <w:tr w:rsidR="00F57847" w:rsidRPr="00F57847" w14:paraId="59EFFFA4"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AC9564B" w14:textId="77777777" w:rsidR="00F44C25" w:rsidRPr="00F57847" w:rsidRDefault="00F44C25" w:rsidP="005A6B66">
            <w:pPr>
              <w:spacing w:line="360" w:lineRule="auto"/>
              <w:jc w:val="center"/>
              <w:rPr>
                <w:rFonts w:ascii="Arial" w:hAnsi="Arial" w:cs="Arial"/>
                <w:bCs/>
                <w:iCs/>
                <w:sz w:val="18"/>
                <w:szCs w:val="18"/>
                <w:lang w:val="es-CO" w:eastAsia="es-CO"/>
              </w:rPr>
            </w:pPr>
            <w:r w:rsidRPr="00F57847">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90041FB" w14:textId="77777777" w:rsidR="00F44C25" w:rsidRPr="00F57847" w:rsidRDefault="00F44C25" w:rsidP="005A6B66">
            <w:pPr>
              <w:spacing w:line="360" w:lineRule="auto"/>
              <w:jc w:val="center"/>
              <w:rPr>
                <w:rFonts w:ascii="Arial" w:hAnsi="Arial" w:cs="Arial"/>
                <w:sz w:val="18"/>
                <w:szCs w:val="18"/>
              </w:rPr>
            </w:pPr>
            <w:r w:rsidRPr="00F57847">
              <w:rPr>
                <w:rFonts w:ascii="Arial" w:eastAsia="Arial" w:hAnsi="Arial" w:cs="Arial"/>
                <w:sz w:val="18"/>
                <w:szCs w:val="18"/>
              </w:rPr>
              <w:t>$47.103.615</w:t>
            </w:r>
          </w:p>
        </w:tc>
      </w:tr>
      <w:tr w:rsidR="00F57847" w:rsidRPr="00F57847" w14:paraId="6F5F189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72F1F07" w14:textId="77777777" w:rsidR="00F44C25" w:rsidRPr="00F57847" w:rsidRDefault="00F44C25" w:rsidP="005A6B66">
            <w:pPr>
              <w:spacing w:line="360" w:lineRule="auto"/>
              <w:jc w:val="center"/>
              <w:rPr>
                <w:rFonts w:ascii="Arial" w:hAnsi="Arial" w:cs="Arial"/>
                <w:bCs/>
                <w:iCs/>
                <w:sz w:val="18"/>
                <w:szCs w:val="18"/>
                <w:lang w:val="es-CO" w:eastAsia="es-CO"/>
              </w:rPr>
            </w:pPr>
            <w:r w:rsidRPr="00F57847">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15C63154" w14:textId="3C859D74" w:rsidR="00F44C25" w:rsidRPr="00F57847" w:rsidRDefault="00F57847" w:rsidP="005A6B66">
            <w:pPr>
              <w:spacing w:line="360" w:lineRule="auto"/>
              <w:jc w:val="center"/>
              <w:rPr>
                <w:rFonts w:ascii="Arial" w:hAnsi="Arial" w:cs="Arial"/>
                <w:sz w:val="18"/>
                <w:szCs w:val="18"/>
              </w:rPr>
            </w:pPr>
            <w:r>
              <w:rPr>
                <w:rFonts w:ascii="Arial" w:hAnsi="Arial" w:cs="Arial"/>
                <w:sz w:val="18"/>
                <w:szCs w:val="18"/>
              </w:rPr>
              <w:t>0,2</w:t>
            </w:r>
          </w:p>
        </w:tc>
      </w:tr>
      <w:tr w:rsidR="00F57847" w:rsidRPr="00F57847" w14:paraId="6D9E92B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E3E3D3B" w14:textId="77777777" w:rsidR="00F44C25" w:rsidRPr="00F57847" w:rsidRDefault="00F44C25" w:rsidP="005A6B66">
            <w:pPr>
              <w:spacing w:line="360" w:lineRule="auto"/>
              <w:jc w:val="center"/>
              <w:rPr>
                <w:rFonts w:ascii="Arial" w:hAnsi="Arial" w:cs="Arial"/>
                <w:bCs/>
                <w:iCs/>
                <w:sz w:val="18"/>
                <w:szCs w:val="18"/>
                <w:lang w:val="es-CO" w:eastAsia="es-CO"/>
              </w:rPr>
            </w:pPr>
            <w:r w:rsidRPr="00F57847">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4BFD016" w14:textId="77777777" w:rsidR="00F44C25" w:rsidRPr="00F57847" w:rsidRDefault="00F44C25" w:rsidP="005A6B66">
            <w:pPr>
              <w:spacing w:line="360" w:lineRule="auto"/>
              <w:jc w:val="center"/>
              <w:rPr>
                <w:rFonts w:ascii="Arial" w:hAnsi="Arial" w:cs="Arial"/>
                <w:sz w:val="18"/>
                <w:szCs w:val="18"/>
              </w:rPr>
            </w:pPr>
            <w:r w:rsidRPr="00F57847">
              <w:rPr>
                <w:rFonts w:ascii="Arial" w:hAnsi="Arial" w:cs="Arial"/>
                <w:sz w:val="18"/>
                <w:szCs w:val="18"/>
              </w:rPr>
              <w:t>$ 0</w:t>
            </w:r>
          </w:p>
        </w:tc>
      </w:tr>
      <w:tr w:rsidR="00F57847" w:rsidRPr="00F57847" w14:paraId="4818219C"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6E5AB4" w14:textId="77777777" w:rsidR="00F44C25" w:rsidRPr="00F57847" w:rsidRDefault="00F44C25" w:rsidP="005A6B66">
            <w:pPr>
              <w:spacing w:line="360" w:lineRule="auto"/>
              <w:jc w:val="center"/>
              <w:rPr>
                <w:rFonts w:ascii="Arial" w:hAnsi="Arial" w:cs="Arial"/>
                <w:bCs/>
                <w:iCs/>
                <w:sz w:val="18"/>
                <w:szCs w:val="18"/>
                <w:lang w:val="es-CO" w:eastAsia="es-CO"/>
              </w:rPr>
            </w:pPr>
            <w:r w:rsidRPr="00F57847">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5F9A9377" w14:textId="25562109" w:rsidR="00F44C25" w:rsidRPr="00F57847" w:rsidRDefault="00F57847" w:rsidP="005A6B66">
            <w:pPr>
              <w:spacing w:line="360" w:lineRule="auto"/>
              <w:jc w:val="center"/>
              <w:rPr>
                <w:rFonts w:ascii="Arial" w:hAnsi="Arial" w:cs="Arial"/>
                <w:sz w:val="18"/>
                <w:szCs w:val="18"/>
              </w:rPr>
            </w:pPr>
            <w:r>
              <w:rPr>
                <w:rFonts w:ascii="Arial" w:hAnsi="Arial" w:cs="Arial"/>
                <w:sz w:val="18"/>
                <w:szCs w:val="18"/>
              </w:rPr>
              <w:t>0,25</w:t>
            </w:r>
          </w:p>
        </w:tc>
      </w:tr>
    </w:tbl>
    <w:p w14:paraId="60CE2E4B" w14:textId="77777777" w:rsidR="00F44C25" w:rsidRDefault="00F44C25" w:rsidP="00F44C25">
      <w:pPr>
        <w:spacing w:line="360" w:lineRule="auto"/>
        <w:jc w:val="both"/>
        <w:rPr>
          <w:rFonts w:ascii="Arial" w:hAnsi="Arial" w:cs="Arial"/>
          <w:color w:val="BF8F00" w:themeColor="accent4" w:themeShade="BF"/>
        </w:rPr>
      </w:pPr>
    </w:p>
    <w:p w14:paraId="60D2DE2B" w14:textId="2432B254" w:rsidR="00F44C25" w:rsidRPr="00B64EA1" w:rsidRDefault="00F44C25" w:rsidP="00F44C25">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lastRenderedPageBreak/>
        <w:t>Multa = $0 + [(1 * $47.103.615) × (1+</w:t>
      </w:r>
      <w:r w:rsidR="00F57847">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w:t>
      </w:r>
      <w:r w:rsidR="00F57847">
        <w:rPr>
          <w:rFonts w:ascii="Arial" w:hAnsi="Arial" w:cs="Arial"/>
          <w:b/>
          <w:iCs/>
          <w:color w:val="000000" w:themeColor="text1"/>
          <w:sz w:val="22"/>
          <w:szCs w:val="22"/>
          <w:lang w:eastAsia="es-CO"/>
        </w:rPr>
        <w:t>0,25</w:t>
      </w:r>
    </w:p>
    <w:p w14:paraId="14A1F92E" w14:textId="77777777" w:rsidR="00F44C25" w:rsidRPr="00B64EA1" w:rsidRDefault="00F44C25" w:rsidP="00F44C25">
      <w:pPr>
        <w:spacing w:line="360" w:lineRule="auto"/>
        <w:jc w:val="both"/>
        <w:rPr>
          <w:rFonts w:ascii="Arial" w:hAnsi="Arial" w:cs="Arial"/>
          <w:bCs/>
          <w:color w:val="000000" w:themeColor="text1"/>
          <w:sz w:val="22"/>
          <w:szCs w:val="22"/>
          <w:lang w:eastAsia="es-CO"/>
        </w:rPr>
      </w:pPr>
    </w:p>
    <w:p w14:paraId="24E12038" w14:textId="7EE396C2" w:rsidR="00F44C25" w:rsidRPr="00B64EA1" w:rsidRDefault="00F44C25" w:rsidP="00F44C25">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00CE344F" w:rsidRPr="00CE344F">
        <w:rPr>
          <w:rFonts w:ascii="Arial" w:hAnsi="Arial" w:cs="Arial"/>
          <w:b/>
          <w:iCs/>
          <w:color w:val="000000" w:themeColor="text1"/>
          <w:sz w:val="22"/>
          <w:szCs w:val="22"/>
          <w:lang w:eastAsia="es-CO"/>
        </w:rPr>
        <w:t xml:space="preserve">CATORCE MILLONES CIENTO TREINTA Y UN MIL OCHENTA Y CINCO </w:t>
      </w:r>
      <w:r w:rsidRPr="00B64EA1">
        <w:rPr>
          <w:rFonts w:ascii="Arial" w:hAnsi="Arial" w:cs="Arial"/>
          <w:b/>
          <w:iCs/>
          <w:color w:val="000000" w:themeColor="text1"/>
          <w:sz w:val="22"/>
          <w:szCs w:val="22"/>
          <w:lang w:eastAsia="es-CO"/>
        </w:rPr>
        <w:t>PESOS MONEDA CORRIENTE (</w:t>
      </w:r>
      <w:r w:rsidR="00F57847" w:rsidRPr="00F57847">
        <w:rPr>
          <w:rFonts w:ascii="Arial" w:hAnsi="Arial" w:cs="Arial"/>
          <w:b/>
          <w:iCs/>
          <w:color w:val="000000" w:themeColor="text1"/>
          <w:sz w:val="22"/>
          <w:szCs w:val="22"/>
          <w:lang w:eastAsia="es-CO"/>
        </w:rPr>
        <w:t>$ 14.131.085</w:t>
      </w:r>
      <w:r w:rsidRPr="00B64EA1">
        <w:rPr>
          <w:rFonts w:ascii="Arial" w:hAnsi="Arial" w:cs="Arial"/>
          <w:b/>
          <w:iCs/>
          <w:color w:val="000000" w:themeColor="text1"/>
          <w:sz w:val="22"/>
          <w:szCs w:val="22"/>
          <w:lang w:eastAsia="es-CO"/>
        </w:rPr>
        <w:t>).</w:t>
      </w:r>
    </w:p>
    <w:p w14:paraId="6B9DDB42" w14:textId="77777777" w:rsidR="00F44C25" w:rsidRPr="00B64EA1" w:rsidRDefault="00F44C25" w:rsidP="00F44C25">
      <w:pPr>
        <w:spacing w:line="360" w:lineRule="auto"/>
        <w:jc w:val="both"/>
        <w:rPr>
          <w:rFonts w:ascii="Arial" w:hAnsi="Arial" w:cs="Arial"/>
          <w:sz w:val="22"/>
          <w:szCs w:val="22"/>
        </w:rPr>
      </w:pPr>
    </w:p>
    <w:p w14:paraId="21F167CB" w14:textId="77777777"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CD62C36" w14:textId="77777777" w:rsidR="009A0A54" w:rsidRPr="00B64EA1" w:rsidRDefault="009A0A54" w:rsidP="00F44C25">
      <w:pPr>
        <w:spacing w:line="360" w:lineRule="auto"/>
        <w:jc w:val="both"/>
        <w:rPr>
          <w:rFonts w:ascii="Arial" w:hAnsi="Arial" w:cs="Arial"/>
          <w:sz w:val="22"/>
          <w:szCs w:val="22"/>
        </w:rPr>
      </w:pPr>
    </w:p>
    <w:p w14:paraId="4527911E" w14:textId="0DC54B17" w:rsidR="00F44C25"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w:t>
      </w:r>
    </w:p>
    <w:p w14:paraId="67E1F456" w14:textId="77777777" w:rsidR="0095112F" w:rsidRPr="00B64EA1" w:rsidRDefault="0095112F" w:rsidP="00F44C25">
      <w:pPr>
        <w:spacing w:line="360" w:lineRule="auto"/>
        <w:jc w:val="both"/>
        <w:rPr>
          <w:rFonts w:ascii="Arial" w:eastAsia="Arial" w:hAnsi="Arial" w:cs="Arial"/>
          <w:bCs/>
          <w:i/>
          <w:color w:val="000000" w:themeColor="text1"/>
          <w:sz w:val="22"/>
          <w:szCs w:val="22"/>
        </w:rPr>
      </w:pPr>
    </w:p>
    <w:p w14:paraId="19F6F27C" w14:textId="77777777"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2A551C6" w14:textId="2E8C1C31" w:rsidR="00546D40"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w:t>
      </w:r>
    </w:p>
    <w:p w14:paraId="510D72A5" w14:textId="77777777" w:rsidR="00546D40" w:rsidRPr="00B64EA1" w:rsidRDefault="00546D40" w:rsidP="00F44C25">
      <w:pPr>
        <w:spacing w:line="360" w:lineRule="auto"/>
        <w:jc w:val="both"/>
        <w:rPr>
          <w:rFonts w:ascii="Arial" w:eastAsia="Arial" w:hAnsi="Arial" w:cs="Arial"/>
          <w:bCs/>
          <w:i/>
          <w:color w:val="000000" w:themeColor="text1"/>
          <w:sz w:val="22"/>
          <w:szCs w:val="22"/>
        </w:rPr>
      </w:pPr>
    </w:p>
    <w:p w14:paraId="31C13692" w14:textId="69D8196B" w:rsidR="00F44C25" w:rsidRPr="00B64EA1"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5C57495E" w14:textId="246F1DEB"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1BA67C2F" w14:textId="5E7AAD77" w:rsidR="00F44C25" w:rsidRPr="00B64EA1" w:rsidRDefault="00000000" w:rsidP="00F44C25">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5CF6D32A" w14:textId="0195F00F" w:rsidR="00F44C25" w:rsidRPr="00B64EA1" w:rsidRDefault="00000000" w:rsidP="00F44C25">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14.131.085</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040FE607" w14:textId="26F08B08" w:rsidR="00F44C25" w:rsidRPr="00B64EA1" w:rsidRDefault="00F44C25" w:rsidP="00EC6C81">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 xml:space="preserve">Multa UVB = </w:t>
      </w:r>
      <w:r w:rsidR="00CE344F" w:rsidRPr="00CE344F">
        <w:rPr>
          <w:rFonts w:ascii="Arial" w:hAnsi="Arial" w:cs="Arial"/>
          <w:b/>
          <w:bCs/>
          <w:sz w:val="22"/>
          <w:szCs w:val="22"/>
        </w:rPr>
        <w:t>1.223,26 UVB</w:t>
      </w:r>
    </w:p>
    <w:p w14:paraId="70F84001" w14:textId="77777777" w:rsidR="00F44C25" w:rsidRPr="00B64EA1" w:rsidRDefault="00F44C25" w:rsidP="00F44C25">
      <w:pPr>
        <w:spacing w:line="360" w:lineRule="auto"/>
        <w:jc w:val="center"/>
        <w:rPr>
          <w:rFonts w:ascii="Arial" w:hAnsi="Arial" w:cs="Arial"/>
          <w:sz w:val="22"/>
          <w:szCs w:val="22"/>
        </w:rPr>
      </w:pPr>
    </w:p>
    <w:p w14:paraId="7EBC5FAB" w14:textId="77777777" w:rsidR="00F44C25" w:rsidRPr="00222598" w:rsidRDefault="00F44C25" w:rsidP="00F44C25">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BAF2653" w14:textId="77777777" w:rsidR="00F44C25" w:rsidRPr="00222598" w:rsidRDefault="00F44C25" w:rsidP="00F44C25">
      <w:pPr>
        <w:spacing w:line="360" w:lineRule="auto"/>
        <w:contextualSpacing/>
        <w:jc w:val="both"/>
        <w:rPr>
          <w:rFonts w:ascii="Arial" w:hAnsi="Arial" w:cs="Arial"/>
          <w:sz w:val="22"/>
          <w:szCs w:val="22"/>
        </w:rPr>
      </w:pPr>
    </w:p>
    <w:p w14:paraId="295DF3BA" w14:textId="3EB915F2" w:rsidR="00F44C25" w:rsidRPr="00222598" w:rsidRDefault="00F44C25" w:rsidP="00F44C25">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la sociedad </w:t>
      </w:r>
      <w:r w:rsidRPr="00CE344F">
        <w:rPr>
          <w:rFonts w:ascii="Arial" w:hAnsi="Arial" w:cs="Arial"/>
          <w:b/>
          <w:bCs/>
          <w:sz w:val="22"/>
          <w:szCs w:val="22"/>
        </w:rPr>
        <w:t>TONSECA S.A.S</w:t>
      </w:r>
      <w:r w:rsidRPr="00222598">
        <w:rPr>
          <w:rFonts w:ascii="Arial" w:hAnsi="Arial" w:cs="Arial"/>
          <w:sz w:val="22"/>
          <w:szCs w:val="22"/>
        </w:rPr>
        <w:t xml:space="preserve">, identificada con NIT 900440432 – 0, una sanción pecuniaria por un valor de </w:t>
      </w:r>
      <w:r w:rsidR="00CE344F" w:rsidRPr="00CE344F">
        <w:rPr>
          <w:rFonts w:ascii="Arial" w:hAnsi="Arial" w:cs="Arial"/>
          <w:b/>
          <w:iCs/>
          <w:color w:val="000000" w:themeColor="text1"/>
          <w:sz w:val="22"/>
          <w:szCs w:val="22"/>
          <w:lang w:eastAsia="es-CO"/>
        </w:rPr>
        <w:t xml:space="preserve">CATORCE MILLONES CIENTO TREINTA Y UN MIL OCHENTA Y CINCO </w:t>
      </w:r>
      <w:r w:rsidR="00CE344F" w:rsidRPr="00B64EA1">
        <w:rPr>
          <w:rFonts w:ascii="Arial" w:hAnsi="Arial" w:cs="Arial"/>
          <w:b/>
          <w:iCs/>
          <w:color w:val="000000" w:themeColor="text1"/>
          <w:sz w:val="22"/>
          <w:szCs w:val="22"/>
          <w:lang w:eastAsia="es-CO"/>
        </w:rPr>
        <w:t>PESOS MONEDA CORRIENTE (</w:t>
      </w:r>
      <w:r w:rsidR="00CE344F" w:rsidRPr="00F57847">
        <w:rPr>
          <w:rFonts w:ascii="Arial" w:hAnsi="Arial" w:cs="Arial"/>
          <w:b/>
          <w:iCs/>
          <w:color w:val="000000" w:themeColor="text1"/>
          <w:sz w:val="22"/>
          <w:szCs w:val="22"/>
          <w:lang w:eastAsia="es-CO"/>
        </w:rPr>
        <w:t>$ 14.131.085</w:t>
      </w:r>
      <w:r w:rsidR="00CE344F" w:rsidRPr="00B64EA1">
        <w:rPr>
          <w:rFonts w:ascii="Arial" w:hAnsi="Arial" w:cs="Arial"/>
          <w:b/>
          <w:iCs/>
          <w:color w:val="000000" w:themeColor="text1"/>
          <w:sz w:val="22"/>
          <w:szCs w:val="22"/>
          <w:lang w:eastAsia="es-CO"/>
        </w:rPr>
        <w:t>)</w:t>
      </w:r>
      <w:r w:rsidRPr="00222598">
        <w:rPr>
          <w:rFonts w:ascii="Arial" w:hAnsi="Arial" w:cs="Arial"/>
          <w:sz w:val="22"/>
          <w:szCs w:val="22"/>
        </w:rPr>
        <w:t>, equivalentes a</w:t>
      </w:r>
      <w:r w:rsidR="00CE344F" w:rsidRPr="00CE344F">
        <w:rPr>
          <w:rFonts w:ascii="Arial" w:hAnsi="Arial" w:cs="Arial"/>
          <w:sz w:val="22"/>
          <w:szCs w:val="22"/>
        </w:rPr>
        <w:t xml:space="preserve"> </w:t>
      </w:r>
      <w:r w:rsidR="00CE344F" w:rsidRPr="00CE344F">
        <w:rPr>
          <w:rFonts w:ascii="Arial" w:hAnsi="Arial" w:cs="Arial"/>
          <w:b/>
          <w:bCs/>
          <w:sz w:val="22"/>
          <w:szCs w:val="22"/>
        </w:rPr>
        <w:t>1.223,26</w:t>
      </w:r>
      <w:r w:rsidRPr="00CE344F">
        <w:rPr>
          <w:rFonts w:ascii="Arial" w:hAnsi="Arial" w:cs="Arial"/>
          <w:b/>
          <w:bCs/>
          <w:sz w:val="22"/>
          <w:szCs w:val="22"/>
        </w:rPr>
        <w:t xml:space="preserve"> UVB</w:t>
      </w:r>
      <w:r w:rsidRPr="00222598">
        <w:rPr>
          <w:rFonts w:ascii="Arial" w:hAnsi="Arial" w:cs="Arial"/>
          <w:sz w:val="22"/>
          <w:szCs w:val="22"/>
        </w:rPr>
        <w:t xml:space="preserve"> de acuerdo con la aplicación del modelo matemático de la Resolución MAVDT 2086 de 2010, por las infracciones señaladas en el Auto 02694 del 10 de junio de 2018.</w:t>
      </w:r>
    </w:p>
    <w:p w14:paraId="145BFB8B" w14:textId="77777777" w:rsidR="00F44C25" w:rsidRPr="00222598" w:rsidRDefault="00F44C25" w:rsidP="00F44C25">
      <w:pPr>
        <w:autoSpaceDE w:val="0"/>
        <w:autoSpaceDN w:val="0"/>
        <w:adjustRightInd w:val="0"/>
        <w:spacing w:line="360" w:lineRule="auto"/>
        <w:jc w:val="both"/>
        <w:rPr>
          <w:rFonts w:ascii="Arial" w:hAnsi="Arial" w:cs="Arial"/>
          <w:sz w:val="22"/>
          <w:szCs w:val="22"/>
        </w:rPr>
      </w:pPr>
    </w:p>
    <w:p w14:paraId="65A268BD" w14:textId="5F7FC60F" w:rsidR="005E3EB8" w:rsidRPr="00CE344F" w:rsidRDefault="00F44C25" w:rsidP="00CE344F">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65A268BE" w14:textId="77777777" w:rsidR="005E3EB8" w:rsidRPr="00E14872" w:rsidRDefault="005E3EB8" w:rsidP="00AC53CB">
      <w:pPr>
        <w:tabs>
          <w:tab w:val="left" w:pos="567"/>
        </w:tabs>
        <w:rPr>
          <w:rFonts w:ascii="Arial" w:hAnsi="Arial" w:cs="Arial"/>
          <w:sz w:val="23"/>
          <w:szCs w:val="23"/>
        </w:rPr>
      </w:pPr>
    </w:p>
    <w:p w14:paraId="65A268BF" w14:textId="77777777" w:rsidR="005E3EB8" w:rsidRPr="00E5542B" w:rsidRDefault="005E3EB8" w:rsidP="00AC53CB">
      <w:pPr>
        <w:tabs>
          <w:tab w:val="left" w:pos="567"/>
        </w:tabs>
        <w:rPr>
          <w:rFonts w:ascii="Arial" w:hAnsi="Arial" w:cs="Arial"/>
        </w:rPr>
        <w:sectPr w:rsidR="005E3EB8" w:rsidRPr="00E5542B" w:rsidSect="009A0F0C">
          <w:type w:val="continuous"/>
          <w:pgSz w:w="12240" w:h="15840" w:code="1"/>
          <w:pgMar w:top="2268" w:right="1418" w:bottom="2268" w:left="1418" w:header="0" w:footer="0" w:gutter="0"/>
          <w:cols w:space="708"/>
          <w:formProt w:val="0"/>
          <w:docGrid w:linePitch="360"/>
        </w:sectPr>
      </w:pPr>
    </w:p>
    <w:p w14:paraId="65A268C0" w14:textId="77777777" w:rsidR="005E3EB8" w:rsidRDefault="005E3EB8" w:rsidP="00AC53CB">
      <w:pPr>
        <w:tabs>
          <w:tab w:val="left" w:pos="567"/>
        </w:tabs>
        <w:rPr>
          <w:rFonts w:ascii="Arial" w:hAnsi="Arial" w:cs="Arial"/>
          <w:sz w:val="22"/>
          <w:szCs w:val="22"/>
        </w:rPr>
      </w:pPr>
      <w:bookmarkStart w:id="12" w:name="gdocs_firma"/>
      <w:r>
        <w:rPr>
          <w:rFonts w:cs="Arial"/>
          <w:noProof/>
          <w:lang w:val="es-CO" w:eastAsia="es-CO"/>
        </w:rPr>
        <w:drawing>
          <wp:inline distT="0" distB="0" distL="0" distR="0" wp14:anchorId="65A268CB" wp14:editId="65A268CC">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2"/>
    </w:p>
    <w:p w14:paraId="65A268C1" w14:textId="77777777" w:rsidR="005E3EB8" w:rsidRPr="00D04F79" w:rsidRDefault="005E3EB8" w:rsidP="00AC53CB">
      <w:pPr>
        <w:rPr>
          <w:rFonts w:ascii="Arial" w:hAnsi="Arial" w:cs="Arial"/>
          <w:b/>
        </w:rPr>
      </w:pPr>
      <w:bookmarkStart w:id="13" w:name="gdocs_nomfir"/>
      <w:r w:rsidRPr="00D04F79">
        <w:rPr>
          <w:rFonts w:ascii="Arial" w:hAnsi="Arial" w:cs="Arial"/>
          <w:b/>
        </w:rPr>
        <w:t>NOMBRE DEL REMITENTE</w:t>
      </w:r>
      <w:bookmarkEnd w:id="13"/>
    </w:p>
    <w:p w14:paraId="65A268C2" w14:textId="77777777" w:rsidR="005E3EB8" w:rsidRDefault="005E3EB8" w:rsidP="00AC53CB">
      <w:pPr>
        <w:rPr>
          <w:rFonts w:ascii="Arial" w:hAnsi="Arial" w:cs="Arial"/>
          <w:b/>
        </w:rPr>
      </w:pPr>
      <w:bookmarkStart w:id="14" w:name="dependencia"/>
      <w:r>
        <w:rPr>
          <w:rFonts w:ascii="Arial" w:hAnsi="Arial" w:cs="Arial"/>
          <w:b/>
        </w:rPr>
        <w:t>DEPENDENCIA</w:t>
      </w:r>
      <w:bookmarkEnd w:id="14"/>
    </w:p>
    <w:p w14:paraId="65A268C3" w14:textId="77777777" w:rsidR="005E3EB8" w:rsidRDefault="005E3EB8" w:rsidP="00AC53CB">
      <w:pPr>
        <w:rPr>
          <w:rFonts w:ascii="Arial" w:hAnsi="Arial" w:cs="Arial"/>
          <w:sz w:val="22"/>
          <w:szCs w:val="22"/>
          <w:lang w:val="es-ES"/>
        </w:rPr>
      </w:pPr>
    </w:p>
    <w:p w14:paraId="65A268C4" w14:textId="77777777" w:rsidR="005E3EB8" w:rsidRDefault="005E3EB8" w:rsidP="00AC53CB">
      <w:pPr>
        <w:rPr>
          <w:rFonts w:ascii="Arial" w:hAnsi="Arial" w:cs="Arial"/>
          <w:sz w:val="22"/>
          <w:szCs w:val="22"/>
          <w:lang w:val="es-ES"/>
        </w:rPr>
        <w:sectPr w:rsidR="005E3EB8" w:rsidSect="009A0F0C">
          <w:type w:val="continuous"/>
          <w:pgSz w:w="12240" w:h="15840" w:code="1"/>
          <w:pgMar w:top="2268" w:right="1418" w:bottom="2268" w:left="1418" w:header="0" w:footer="0" w:gutter="0"/>
          <w:cols w:space="708"/>
          <w:docGrid w:linePitch="360"/>
        </w:sectPr>
      </w:pPr>
    </w:p>
    <w:p w14:paraId="65A268C5" w14:textId="77777777" w:rsidR="005E3EB8" w:rsidRDefault="005E3EB8" w:rsidP="00AC53CB">
      <w:pPr>
        <w:rPr>
          <w:rFonts w:ascii="Arial" w:hAnsi="Arial" w:cs="Arial"/>
          <w:i/>
          <w:sz w:val="16"/>
          <w:szCs w:val="16"/>
        </w:rPr>
      </w:pPr>
      <w:bookmarkStart w:id="15" w:name="word_traza"/>
      <w:r>
        <w:rPr>
          <w:rFonts w:ascii="Arial" w:hAnsi="Arial" w:cs="Arial"/>
          <w:i/>
          <w:sz w:val="16"/>
          <w:szCs w:val="16"/>
        </w:rPr>
        <w:t>Traza</w:t>
      </w:r>
      <w:bookmarkEnd w:id="15"/>
    </w:p>
    <w:p w14:paraId="65A268C6" w14:textId="77777777" w:rsidR="005E3EB8" w:rsidRDefault="005E3EB8" w:rsidP="00AC53CB">
      <w:pPr>
        <w:rPr>
          <w:rFonts w:ascii="Arial" w:hAnsi="Arial" w:cs="Arial"/>
          <w:i/>
          <w:sz w:val="16"/>
          <w:szCs w:val="16"/>
        </w:rPr>
      </w:pPr>
    </w:p>
    <w:p w14:paraId="65A268C7" w14:textId="77777777" w:rsidR="005E3EB8" w:rsidRDefault="005E3EB8" w:rsidP="00AC53CB">
      <w:pPr>
        <w:rPr>
          <w:rFonts w:ascii="Arial" w:hAnsi="Arial" w:cs="Arial"/>
          <w:i/>
          <w:sz w:val="16"/>
          <w:szCs w:val="16"/>
        </w:rPr>
        <w:sectPr w:rsidR="005E3EB8" w:rsidSect="009A0F0C">
          <w:type w:val="continuous"/>
          <w:pgSz w:w="12240" w:h="15840" w:code="1"/>
          <w:pgMar w:top="2268" w:right="1418" w:bottom="2268" w:left="1418" w:header="0" w:footer="0" w:gutter="0"/>
          <w:cols w:space="708"/>
          <w:docGrid w:linePitch="360"/>
        </w:sectPr>
      </w:pPr>
    </w:p>
    <w:p w14:paraId="65A268C8" w14:textId="77777777" w:rsidR="005E3EB8" w:rsidRPr="006D0675" w:rsidRDefault="005E3EB8" w:rsidP="00AC53CB">
      <w:pPr>
        <w:rPr>
          <w:rFonts w:ascii="Arial" w:hAnsi="Arial" w:cs="Arial"/>
          <w:i/>
          <w:sz w:val="22"/>
          <w:szCs w:val="22"/>
        </w:rPr>
      </w:pPr>
    </w:p>
    <w:sectPr w:rsidR="005E3EB8"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A94EF" w14:textId="77777777" w:rsidR="008C5E16" w:rsidRDefault="008C5E16">
      <w:r>
        <w:separator/>
      </w:r>
    </w:p>
  </w:endnote>
  <w:endnote w:type="continuationSeparator" w:id="0">
    <w:p w14:paraId="3F6D7632" w14:textId="77777777" w:rsidR="008C5E16" w:rsidRDefault="008C5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D3" w14:textId="77777777" w:rsidR="005E3EB8" w:rsidRDefault="005E3EB8">
    <w:pPr>
      <w:pStyle w:val="Piedepgina"/>
      <w:jc w:val="right"/>
    </w:pPr>
    <w:r>
      <w:fldChar w:fldCharType="begin"/>
    </w:r>
    <w:r>
      <w:instrText>PAGE   \* MERGEFORMAT</w:instrText>
    </w:r>
    <w:r>
      <w:fldChar w:fldCharType="separate"/>
    </w:r>
    <w:r w:rsidR="003E0560" w:rsidRPr="003E0560">
      <w:rPr>
        <w:noProof/>
        <w:lang w:val="es-ES"/>
      </w:rPr>
      <w:t>3</w:t>
    </w:r>
    <w:r>
      <w:fldChar w:fldCharType="end"/>
    </w:r>
  </w:p>
  <w:p w14:paraId="65A268D4" w14:textId="77777777" w:rsidR="005E3EB8" w:rsidRPr="00D5747F" w:rsidRDefault="005E3EB8"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52073" w14:paraId="65A268D7" w14:textId="77777777">
      <w:trPr>
        <w:trHeight w:val="1320"/>
      </w:trPr>
      <w:tc>
        <w:tcPr>
          <w:tcW w:w="4824" w:type="dxa"/>
          <w:tcMar>
            <w:top w:w="0" w:type="dxa"/>
            <w:left w:w="0" w:type="dxa"/>
            <w:bottom w:w="0" w:type="dxa"/>
            <w:right w:w="0" w:type="dxa"/>
          </w:tcMar>
          <w:vAlign w:val="center"/>
        </w:tcPr>
        <w:p w14:paraId="65A268D5" w14:textId="77777777" w:rsidR="00952073" w:rsidRDefault="005E3EB8">
          <w:pPr>
            <w:pStyle w:val="Normal1"/>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F57847">
            <w:pict w14:anchorId="65A26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rsidR="00000000">
            <w:fldChar w:fldCharType="end"/>
          </w:r>
          <w:r>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c>
        <w:tcPr>
          <w:tcW w:w="4560" w:type="dxa"/>
          <w:tcMar>
            <w:top w:w="0" w:type="dxa"/>
            <w:left w:w="0" w:type="dxa"/>
            <w:bottom w:w="0" w:type="dxa"/>
            <w:right w:w="0" w:type="dxa"/>
          </w:tcMar>
          <w:vAlign w:val="center"/>
        </w:tcPr>
        <w:p w14:paraId="65A268D6" w14:textId="77777777" w:rsidR="00952073" w:rsidRDefault="005E3EB8">
          <w:pPr>
            <w:pStyle w:val="Normal1"/>
            <w:jc w:val="right"/>
          </w:pPr>
          <w:r>
            <w:fldChar w:fldCharType="begin"/>
          </w:r>
          <w:r>
            <w:instrText xml:space="preserve"> INCLUDEPICTURE  "ooxWord://media/image2.JPEG" \* MERGEFORMATINET </w:instrText>
          </w:r>
          <w:r>
            <w:fldChar w:fldCharType="separate"/>
          </w:r>
          <w:r w:rsidR="00374B02">
            <w:fldChar w:fldCharType="begin"/>
          </w:r>
          <w:r w:rsidR="00374B02">
            <w:instrText xml:space="preserve"> INCLUDEPICTURE  "ooxWord://media/image2.JPEG" \* MERGEFORMATINET </w:instrText>
          </w:r>
          <w:r w:rsidR="00374B02">
            <w:fldChar w:fldCharType="separate"/>
          </w:r>
          <w:r w:rsidR="00A65AD5">
            <w:fldChar w:fldCharType="begin"/>
          </w:r>
          <w:r w:rsidR="00A65AD5">
            <w:instrText xml:space="preserve"> INCLUDEPICTURE  "ooxWord://media/image2.JPEG" \* MERGEFORMATINET </w:instrText>
          </w:r>
          <w:r w:rsidR="00A65AD5">
            <w:fldChar w:fldCharType="separate"/>
          </w:r>
          <w:r w:rsidR="00B80591">
            <w:fldChar w:fldCharType="begin"/>
          </w:r>
          <w:r w:rsidR="00B80591">
            <w:instrText xml:space="preserve"> INCLUDEPICTURE  "ooxWord://media/image2.JPEG" \* MERGEFORMATINET </w:instrText>
          </w:r>
          <w:r w:rsidR="00B80591">
            <w:fldChar w:fldCharType="separate"/>
          </w:r>
          <w:r w:rsidR="0037192A">
            <w:fldChar w:fldCharType="begin"/>
          </w:r>
          <w:r w:rsidR="0037192A">
            <w:instrText xml:space="preserve"> INCLUDEPICTURE  "ooxWord://media/image2.JPEG" \* MERGEFORMATINET </w:instrText>
          </w:r>
          <w:r w:rsidR="0037192A">
            <w:fldChar w:fldCharType="separate"/>
          </w:r>
          <w:r w:rsidR="00945718">
            <w:fldChar w:fldCharType="begin"/>
          </w:r>
          <w:r w:rsidR="00945718">
            <w:instrText xml:space="preserve"> INCLUDEPICTURE  "ooxWord://media/image2.JPEG" \* MERGEFORMATINET </w:instrText>
          </w:r>
          <w:r w:rsidR="00945718">
            <w:fldChar w:fldCharType="separate"/>
          </w:r>
          <w:r w:rsidR="004B476E">
            <w:fldChar w:fldCharType="begin"/>
          </w:r>
          <w:r w:rsidR="004B476E">
            <w:instrText xml:space="preserve"> INCLUDEPICTURE  "ooxWord://media/image2.JPEG" \* MERGEFORMATINET </w:instrText>
          </w:r>
          <w:r w:rsidR="004B476E">
            <w:fldChar w:fldCharType="separate"/>
          </w:r>
          <w:r>
            <w:fldChar w:fldCharType="begin"/>
          </w:r>
          <w:r>
            <w:instrText xml:space="preserve"> INCLUDEPICTURE  "ooxWord://media/image2.JPEG" \* MERGEFORMATINET </w:instrText>
          </w:r>
          <w:r>
            <w:fldChar w:fldCharType="separate"/>
          </w:r>
          <w:r w:rsidR="00047987">
            <w:fldChar w:fldCharType="begin"/>
          </w:r>
          <w:r w:rsidR="00047987">
            <w:instrText xml:space="preserve"> INCLUDEPICTURE  "ooxWord://media/image2.JPEG" \* MERGEFORMATINET </w:instrText>
          </w:r>
          <w:r w:rsidR="00047987">
            <w:fldChar w:fldCharType="separate"/>
          </w:r>
          <w:r w:rsidR="00F9306B">
            <w:fldChar w:fldCharType="begin"/>
          </w:r>
          <w:r w:rsidR="00F9306B">
            <w:instrText xml:space="preserve"> INCLUDEPICTURE  "ooxWord://media/image2.JPEG" \* MERGEFORMATINET </w:instrText>
          </w:r>
          <w:r w:rsidR="00F9306B">
            <w:fldChar w:fldCharType="separate"/>
          </w:r>
          <w:r w:rsidR="007F1F15">
            <w:fldChar w:fldCharType="begin"/>
          </w:r>
          <w:r w:rsidR="007F1F15">
            <w:instrText xml:space="preserve"> INCLUDEPICTURE  "ooxWord://media/image2.JPEG" \* MERGEFORMATINET </w:instrText>
          </w:r>
          <w:r w:rsidR="007F1F15">
            <w:fldChar w:fldCharType="separate"/>
          </w:r>
          <w:r w:rsidR="00012C4D">
            <w:fldChar w:fldCharType="begin"/>
          </w:r>
          <w:r w:rsidR="00012C4D">
            <w:instrText xml:space="preserve"> INCLUDEPICTURE  "ooxWord://media/image2.JPEG" \* MERGEFORMATINET </w:instrText>
          </w:r>
          <w:r w:rsidR="00012C4D">
            <w:fldChar w:fldCharType="separate"/>
          </w:r>
          <w:r w:rsidR="00377452">
            <w:fldChar w:fldCharType="begin"/>
          </w:r>
          <w:r w:rsidR="00377452">
            <w:instrText xml:space="preserve"> INCLUDEPICTURE  "ooxWord://media/image2.JPEG" \* MERGEFORMATINET </w:instrText>
          </w:r>
          <w:r w:rsidR="00377452">
            <w:fldChar w:fldCharType="separate"/>
          </w:r>
          <w:r w:rsidR="003D2B48">
            <w:fldChar w:fldCharType="begin"/>
          </w:r>
          <w:r w:rsidR="003D2B48">
            <w:instrText xml:space="preserve"> INCLUDEPICTURE  "ooxWord://media/image2.JPEG" \* MERGEFORMATINET </w:instrText>
          </w:r>
          <w:r w:rsidR="003D2B48">
            <w:fldChar w:fldCharType="separate"/>
          </w:r>
          <w:r w:rsidR="0043503A">
            <w:fldChar w:fldCharType="begin"/>
          </w:r>
          <w:r w:rsidR="0043503A">
            <w:instrText xml:space="preserve"> INCLUDEPICTURE  "ooxWord://media/image2.JPEG" \* MERGEFORMATINET </w:instrText>
          </w:r>
          <w:r w:rsidR="0043503A">
            <w:fldChar w:fldCharType="separate"/>
          </w:r>
          <w:r w:rsidR="00872E95">
            <w:fldChar w:fldCharType="begin"/>
          </w:r>
          <w:r w:rsidR="00872E95">
            <w:instrText xml:space="preserve"> INCLUDEPICTURE  "ooxWord://media/image2.JPEG" \* MERGEFORMATINET </w:instrText>
          </w:r>
          <w:r w:rsidR="00872E95">
            <w:fldChar w:fldCharType="separate"/>
          </w:r>
          <w:r w:rsidR="0012366C">
            <w:fldChar w:fldCharType="begin"/>
          </w:r>
          <w:r w:rsidR="0012366C">
            <w:instrText xml:space="preserve"> INCLUDEPICTURE  "ooxWord://media/image2.JPEG" \* MERGEFORMATINET </w:instrText>
          </w:r>
          <w:r w:rsidR="0012366C">
            <w:fldChar w:fldCharType="separate"/>
          </w:r>
          <w:r>
            <w:fldChar w:fldCharType="begin"/>
          </w:r>
          <w:r>
            <w:instrText xml:space="preserve"> INCLUDEPICTURE  "ooxWord://media/image2.JPEG" \* MERGEFORMATINET </w:instrText>
          </w:r>
          <w:r>
            <w:fldChar w:fldCharType="separate"/>
          </w:r>
          <w:r w:rsidR="003430B5">
            <w:fldChar w:fldCharType="begin"/>
          </w:r>
          <w:r w:rsidR="003430B5">
            <w:instrText xml:space="preserve"> INCLUDEPICTURE  "ooxWord://media/image2.JPEG" \* MERGEFORMATINET </w:instrText>
          </w:r>
          <w:r w:rsidR="003430B5">
            <w:fldChar w:fldCharType="separate"/>
          </w:r>
          <w:r w:rsidR="00404353">
            <w:fldChar w:fldCharType="begin"/>
          </w:r>
          <w:r w:rsidR="00404353">
            <w:instrText xml:space="preserve"> INCLUDEPICTURE  "ooxWord://media/image2.JPEG" \* MERGEFORMATINET </w:instrText>
          </w:r>
          <w:r w:rsidR="00404353">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44DB4">
            <w:fldChar w:fldCharType="begin"/>
          </w:r>
          <w:r w:rsidR="00844DB4">
            <w:instrText xml:space="preserve"> INCLUDEPICTURE  "ooxWord://media/image2.JPEG" \* MERGEFORMATINET </w:instrText>
          </w:r>
          <w:r w:rsidR="00844DB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90712C">
            <w:fldChar w:fldCharType="begin"/>
          </w:r>
          <w:r w:rsidR="0090712C">
            <w:instrText xml:space="preserve"> INCLUDEPICTURE  "ooxWord://media/image2.JPEG" \* MERGEFORMATINET </w:instrText>
          </w:r>
          <w:r w:rsidR="0090712C">
            <w:fldChar w:fldCharType="separate"/>
          </w:r>
          <w:r w:rsidR="00C915A6">
            <w:fldChar w:fldCharType="begin"/>
          </w:r>
          <w:r w:rsidR="00C915A6">
            <w:instrText xml:space="preserve"> INCLUDEPICTURE  "ooxWord://media/image2.JPEG" \* MERGEFORMATINET </w:instrText>
          </w:r>
          <w:r w:rsidR="00C915A6">
            <w:fldChar w:fldCharType="separate"/>
          </w:r>
          <w:r w:rsidR="001D3094">
            <w:fldChar w:fldCharType="begin"/>
          </w:r>
          <w:r w:rsidR="001D3094">
            <w:instrText xml:space="preserve"> INCLUDEPICTURE  "ooxWord://media/image2.JPEG" \* MERGEFORMATINET </w:instrText>
          </w:r>
          <w:r w:rsidR="001D309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64A50">
            <w:fldChar w:fldCharType="begin"/>
          </w:r>
          <w:r w:rsidR="00864A50">
            <w:instrText xml:space="preserve"> INCLUDEPICTURE  "ooxWord://media/image2.JPEG" \* MERGEFORMATINET </w:instrText>
          </w:r>
          <w:r w:rsidR="00864A50">
            <w:fldChar w:fldCharType="separate"/>
          </w:r>
          <w:r w:rsidR="00963345">
            <w:fldChar w:fldCharType="begin"/>
          </w:r>
          <w:r w:rsidR="00963345">
            <w:instrText xml:space="preserve"> INCLUDEPICTURE  "ooxWord://media/image2.JPEG" \* MERGEFORMATINET </w:instrText>
          </w:r>
          <w:r w:rsidR="00963345">
            <w:fldChar w:fldCharType="separate"/>
          </w:r>
          <w:r w:rsidR="003B30B5">
            <w:fldChar w:fldCharType="begin"/>
          </w:r>
          <w:r w:rsidR="003B30B5">
            <w:instrText xml:space="preserve"> INCLUDEPICTURE  "ooxWord://media/image2.JPEG" \* MERGEFORMATINET </w:instrText>
          </w:r>
          <w:r w:rsidR="003B30B5">
            <w:fldChar w:fldCharType="separate"/>
          </w:r>
          <w:r w:rsidR="0007251F">
            <w:fldChar w:fldCharType="begin"/>
          </w:r>
          <w:r w:rsidR="0007251F">
            <w:instrText xml:space="preserve"> INCLUDEPICTURE  "ooxWord://media/image2.JPEG" \* MERGEFORMATINET </w:instrText>
          </w:r>
          <w:r w:rsidR="0007251F">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F57847">
            <w:pict w14:anchorId="65A268DB">
              <v:shape id="_x0000_i1027" type="#_x0000_t75" style="width:124pt;height:64.5pt">
                <v:imagedata r:id="rId3" r:href="rId4"/>
              </v:shape>
            </w:pict>
          </w:r>
          <w:r w:rsidR="00000000">
            <w:fldChar w:fldCharType="end"/>
          </w:r>
          <w:r>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1"/>
  </w:tbl>
  <w:p w14:paraId="65A268D8" w14:textId="77777777" w:rsidR="00952073" w:rsidRDefault="009520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E784E" w14:textId="77777777" w:rsidR="008C5E16" w:rsidRDefault="008C5E16">
      <w:r>
        <w:separator/>
      </w:r>
    </w:p>
  </w:footnote>
  <w:footnote w:type="continuationSeparator" w:id="0">
    <w:p w14:paraId="3FB3BA51" w14:textId="77777777" w:rsidR="008C5E16" w:rsidRDefault="008C5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CF" w14:textId="77777777" w:rsidR="005E3EB8" w:rsidRPr="009A0F0C" w:rsidRDefault="005E3EB8"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52073" w14:paraId="65A268D1" w14:textId="77777777">
      <w:tc>
        <w:tcPr>
          <w:tcW w:w="9406" w:type="dxa"/>
          <w:tcMar>
            <w:top w:w="160" w:type="dxa"/>
            <w:left w:w="0" w:type="dxa"/>
            <w:bottom w:w="0" w:type="dxa"/>
            <w:right w:w="0" w:type="dxa"/>
          </w:tcMar>
        </w:tcPr>
        <w:p w14:paraId="65A268D0" w14:textId="77777777" w:rsidR="00952073" w:rsidRDefault="005E3EB8">
          <w:pPr>
            <w:pStyle w:val="Normal0"/>
            <w:jc w:val="center"/>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F57847">
            <w:pict w14:anchorId="65A2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pt">
                <v:imagedata r:id="rId1" r:href="rId2"/>
              </v:shape>
            </w:pict>
          </w:r>
          <w:r w:rsidR="00000000">
            <w:fldChar w:fldCharType="end"/>
          </w:r>
          <w:r>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0"/>
  </w:tbl>
  <w:p w14:paraId="65A268D2" w14:textId="77777777" w:rsidR="00952073" w:rsidRDefault="00952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3B56BF40">
      <w:start w:val="1"/>
      <w:numFmt w:val="decimal"/>
      <w:lvlText w:val="%1."/>
      <w:lvlJc w:val="left"/>
      <w:pPr>
        <w:ind w:left="720" w:hanging="360"/>
      </w:pPr>
      <w:rPr>
        <w:rFonts w:hint="default"/>
      </w:rPr>
    </w:lvl>
    <w:lvl w:ilvl="1" w:tplc="84923532">
      <w:start w:val="1"/>
      <w:numFmt w:val="lowerLetter"/>
      <w:lvlText w:val="%2."/>
      <w:lvlJc w:val="left"/>
      <w:pPr>
        <w:ind w:left="1440" w:hanging="360"/>
      </w:pPr>
    </w:lvl>
    <w:lvl w:ilvl="2" w:tplc="29FE4002" w:tentative="1">
      <w:start w:val="1"/>
      <w:numFmt w:val="lowerRoman"/>
      <w:lvlText w:val="%3."/>
      <w:lvlJc w:val="right"/>
      <w:pPr>
        <w:ind w:left="2160" w:hanging="180"/>
      </w:pPr>
    </w:lvl>
    <w:lvl w:ilvl="3" w:tplc="E1FE5E22" w:tentative="1">
      <w:start w:val="1"/>
      <w:numFmt w:val="decimal"/>
      <w:lvlText w:val="%4."/>
      <w:lvlJc w:val="left"/>
      <w:pPr>
        <w:ind w:left="2880" w:hanging="360"/>
      </w:pPr>
    </w:lvl>
    <w:lvl w:ilvl="4" w:tplc="DA28F1AA" w:tentative="1">
      <w:start w:val="1"/>
      <w:numFmt w:val="lowerLetter"/>
      <w:lvlText w:val="%5."/>
      <w:lvlJc w:val="left"/>
      <w:pPr>
        <w:ind w:left="3600" w:hanging="360"/>
      </w:pPr>
    </w:lvl>
    <w:lvl w:ilvl="5" w:tplc="87E6179C" w:tentative="1">
      <w:start w:val="1"/>
      <w:numFmt w:val="lowerRoman"/>
      <w:lvlText w:val="%6."/>
      <w:lvlJc w:val="right"/>
      <w:pPr>
        <w:ind w:left="4320" w:hanging="180"/>
      </w:pPr>
    </w:lvl>
    <w:lvl w:ilvl="6" w:tplc="082E44EA" w:tentative="1">
      <w:start w:val="1"/>
      <w:numFmt w:val="decimal"/>
      <w:lvlText w:val="%7."/>
      <w:lvlJc w:val="left"/>
      <w:pPr>
        <w:ind w:left="5040" w:hanging="360"/>
      </w:pPr>
    </w:lvl>
    <w:lvl w:ilvl="7" w:tplc="4F36199E" w:tentative="1">
      <w:start w:val="1"/>
      <w:numFmt w:val="lowerLetter"/>
      <w:lvlText w:val="%8."/>
      <w:lvlJc w:val="left"/>
      <w:pPr>
        <w:ind w:left="5760" w:hanging="360"/>
      </w:pPr>
    </w:lvl>
    <w:lvl w:ilvl="8" w:tplc="259E95C4"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0854FBA6">
      <w:start w:val="1"/>
      <w:numFmt w:val="bullet"/>
      <w:lvlText w:val=""/>
      <w:lvlJc w:val="left"/>
      <w:pPr>
        <w:ind w:left="720" w:hanging="360"/>
      </w:pPr>
      <w:rPr>
        <w:rFonts w:ascii="Symbol" w:hAnsi="Symbol" w:hint="default"/>
      </w:rPr>
    </w:lvl>
    <w:lvl w:ilvl="1" w:tplc="9E106AF0" w:tentative="1">
      <w:start w:val="1"/>
      <w:numFmt w:val="bullet"/>
      <w:lvlText w:val="o"/>
      <w:lvlJc w:val="left"/>
      <w:pPr>
        <w:ind w:left="1440" w:hanging="360"/>
      </w:pPr>
      <w:rPr>
        <w:rFonts w:ascii="Courier New" w:hAnsi="Courier New" w:cs="Courier New" w:hint="default"/>
      </w:rPr>
    </w:lvl>
    <w:lvl w:ilvl="2" w:tplc="EB329674" w:tentative="1">
      <w:start w:val="1"/>
      <w:numFmt w:val="bullet"/>
      <w:lvlText w:val=""/>
      <w:lvlJc w:val="left"/>
      <w:pPr>
        <w:ind w:left="2160" w:hanging="360"/>
      </w:pPr>
      <w:rPr>
        <w:rFonts w:ascii="Wingdings" w:hAnsi="Wingdings" w:hint="default"/>
      </w:rPr>
    </w:lvl>
    <w:lvl w:ilvl="3" w:tplc="7E284FF4" w:tentative="1">
      <w:start w:val="1"/>
      <w:numFmt w:val="bullet"/>
      <w:lvlText w:val=""/>
      <w:lvlJc w:val="left"/>
      <w:pPr>
        <w:ind w:left="2880" w:hanging="360"/>
      </w:pPr>
      <w:rPr>
        <w:rFonts w:ascii="Symbol" w:hAnsi="Symbol" w:hint="default"/>
      </w:rPr>
    </w:lvl>
    <w:lvl w:ilvl="4" w:tplc="9E8CE8A8" w:tentative="1">
      <w:start w:val="1"/>
      <w:numFmt w:val="bullet"/>
      <w:lvlText w:val="o"/>
      <w:lvlJc w:val="left"/>
      <w:pPr>
        <w:ind w:left="3600" w:hanging="360"/>
      </w:pPr>
      <w:rPr>
        <w:rFonts w:ascii="Courier New" w:hAnsi="Courier New" w:cs="Courier New" w:hint="default"/>
      </w:rPr>
    </w:lvl>
    <w:lvl w:ilvl="5" w:tplc="26BA1B40" w:tentative="1">
      <w:start w:val="1"/>
      <w:numFmt w:val="bullet"/>
      <w:lvlText w:val=""/>
      <w:lvlJc w:val="left"/>
      <w:pPr>
        <w:ind w:left="4320" w:hanging="360"/>
      </w:pPr>
      <w:rPr>
        <w:rFonts w:ascii="Wingdings" w:hAnsi="Wingdings" w:hint="default"/>
      </w:rPr>
    </w:lvl>
    <w:lvl w:ilvl="6" w:tplc="DEDA04D0" w:tentative="1">
      <w:start w:val="1"/>
      <w:numFmt w:val="bullet"/>
      <w:lvlText w:val=""/>
      <w:lvlJc w:val="left"/>
      <w:pPr>
        <w:ind w:left="5040" w:hanging="360"/>
      </w:pPr>
      <w:rPr>
        <w:rFonts w:ascii="Symbol" w:hAnsi="Symbol" w:hint="default"/>
      </w:rPr>
    </w:lvl>
    <w:lvl w:ilvl="7" w:tplc="21C6305E" w:tentative="1">
      <w:start w:val="1"/>
      <w:numFmt w:val="bullet"/>
      <w:lvlText w:val="o"/>
      <w:lvlJc w:val="left"/>
      <w:pPr>
        <w:ind w:left="5760" w:hanging="360"/>
      </w:pPr>
      <w:rPr>
        <w:rFonts w:ascii="Courier New" w:hAnsi="Courier New" w:cs="Courier New" w:hint="default"/>
      </w:rPr>
    </w:lvl>
    <w:lvl w:ilvl="8" w:tplc="ED185294"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57A176E">
      <w:start w:val="1"/>
      <w:numFmt w:val="bullet"/>
      <w:lvlText w:val=""/>
      <w:lvlJc w:val="left"/>
      <w:pPr>
        <w:ind w:left="720" w:hanging="360"/>
      </w:pPr>
      <w:rPr>
        <w:rFonts w:ascii="Symbol" w:hAnsi="Symbol" w:hint="default"/>
      </w:rPr>
    </w:lvl>
    <w:lvl w:ilvl="1" w:tplc="293C53BA" w:tentative="1">
      <w:start w:val="1"/>
      <w:numFmt w:val="bullet"/>
      <w:lvlText w:val="o"/>
      <w:lvlJc w:val="left"/>
      <w:pPr>
        <w:ind w:left="1440" w:hanging="360"/>
      </w:pPr>
      <w:rPr>
        <w:rFonts w:ascii="Courier New" w:hAnsi="Courier New" w:cs="Courier New" w:hint="default"/>
      </w:rPr>
    </w:lvl>
    <w:lvl w:ilvl="2" w:tplc="6ABACDE8" w:tentative="1">
      <w:start w:val="1"/>
      <w:numFmt w:val="bullet"/>
      <w:lvlText w:val=""/>
      <w:lvlJc w:val="left"/>
      <w:pPr>
        <w:ind w:left="2160" w:hanging="360"/>
      </w:pPr>
      <w:rPr>
        <w:rFonts w:ascii="Wingdings" w:hAnsi="Wingdings" w:hint="default"/>
      </w:rPr>
    </w:lvl>
    <w:lvl w:ilvl="3" w:tplc="F1FCFC0A" w:tentative="1">
      <w:start w:val="1"/>
      <w:numFmt w:val="bullet"/>
      <w:lvlText w:val=""/>
      <w:lvlJc w:val="left"/>
      <w:pPr>
        <w:ind w:left="2880" w:hanging="360"/>
      </w:pPr>
      <w:rPr>
        <w:rFonts w:ascii="Symbol" w:hAnsi="Symbol" w:hint="default"/>
      </w:rPr>
    </w:lvl>
    <w:lvl w:ilvl="4" w:tplc="D8B2E3CA" w:tentative="1">
      <w:start w:val="1"/>
      <w:numFmt w:val="bullet"/>
      <w:lvlText w:val="o"/>
      <w:lvlJc w:val="left"/>
      <w:pPr>
        <w:ind w:left="3600" w:hanging="360"/>
      </w:pPr>
      <w:rPr>
        <w:rFonts w:ascii="Courier New" w:hAnsi="Courier New" w:cs="Courier New" w:hint="default"/>
      </w:rPr>
    </w:lvl>
    <w:lvl w:ilvl="5" w:tplc="6F020254" w:tentative="1">
      <w:start w:val="1"/>
      <w:numFmt w:val="bullet"/>
      <w:lvlText w:val=""/>
      <w:lvlJc w:val="left"/>
      <w:pPr>
        <w:ind w:left="4320" w:hanging="360"/>
      </w:pPr>
      <w:rPr>
        <w:rFonts w:ascii="Wingdings" w:hAnsi="Wingdings" w:hint="default"/>
      </w:rPr>
    </w:lvl>
    <w:lvl w:ilvl="6" w:tplc="AAE0FEAE" w:tentative="1">
      <w:start w:val="1"/>
      <w:numFmt w:val="bullet"/>
      <w:lvlText w:val=""/>
      <w:lvlJc w:val="left"/>
      <w:pPr>
        <w:ind w:left="5040" w:hanging="360"/>
      </w:pPr>
      <w:rPr>
        <w:rFonts w:ascii="Symbol" w:hAnsi="Symbol" w:hint="default"/>
      </w:rPr>
    </w:lvl>
    <w:lvl w:ilvl="7" w:tplc="EFBCC3D6" w:tentative="1">
      <w:start w:val="1"/>
      <w:numFmt w:val="bullet"/>
      <w:lvlText w:val="o"/>
      <w:lvlJc w:val="left"/>
      <w:pPr>
        <w:ind w:left="5760" w:hanging="360"/>
      </w:pPr>
      <w:rPr>
        <w:rFonts w:ascii="Courier New" w:hAnsi="Courier New" w:cs="Courier New" w:hint="default"/>
      </w:rPr>
    </w:lvl>
    <w:lvl w:ilvl="8" w:tplc="8C24A1F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E5127518">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536955">
    <w:abstractNumId w:val="1"/>
  </w:num>
  <w:num w:numId="2" w16cid:durableId="1505781600">
    <w:abstractNumId w:val="3"/>
  </w:num>
  <w:num w:numId="3" w16cid:durableId="362563935">
    <w:abstractNumId w:val="4"/>
  </w:num>
  <w:num w:numId="4" w16cid:durableId="229659351">
    <w:abstractNumId w:val="2"/>
  </w:num>
  <w:num w:numId="5" w16cid:durableId="921597196">
    <w:abstractNumId w:val="5"/>
  </w:num>
  <w:num w:numId="6" w16cid:durableId="1224416046">
    <w:abstractNumId w:val="0"/>
  </w:num>
  <w:num w:numId="7" w16cid:durableId="15252426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073"/>
    <w:rsid w:val="00010DB5"/>
    <w:rsid w:val="00012C4D"/>
    <w:rsid w:val="0002683C"/>
    <w:rsid w:val="00047987"/>
    <w:rsid w:val="00051FF3"/>
    <w:rsid w:val="000721BB"/>
    <w:rsid w:val="0007251F"/>
    <w:rsid w:val="00077D2A"/>
    <w:rsid w:val="00077FC6"/>
    <w:rsid w:val="0009666D"/>
    <w:rsid w:val="000B70CC"/>
    <w:rsid w:val="000C637A"/>
    <w:rsid w:val="000D02D5"/>
    <w:rsid w:val="000D1AE2"/>
    <w:rsid w:val="000D2AD6"/>
    <w:rsid w:val="000D2E81"/>
    <w:rsid w:val="000D62A2"/>
    <w:rsid w:val="00110912"/>
    <w:rsid w:val="001120E4"/>
    <w:rsid w:val="00112400"/>
    <w:rsid w:val="00113F91"/>
    <w:rsid w:val="0012095D"/>
    <w:rsid w:val="0012366C"/>
    <w:rsid w:val="001236B2"/>
    <w:rsid w:val="00142785"/>
    <w:rsid w:val="00146EDB"/>
    <w:rsid w:val="00193B20"/>
    <w:rsid w:val="001D3094"/>
    <w:rsid w:val="001D4220"/>
    <w:rsid w:val="001D4503"/>
    <w:rsid w:val="001F2CBA"/>
    <w:rsid w:val="0020163A"/>
    <w:rsid w:val="0020714C"/>
    <w:rsid w:val="00207747"/>
    <w:rsid w:val="00215D21"/>
    <w:rsid w:val="00222598"/>
    <w:rsid w:val="002342C2"/>
    <w:rsid w:val="00240DA1"/>
    <w:rsid w:val="00254F4D"/>
    <w:rsid w:val="00256EFC"/>
    <w:rsid w:val="0026147A"/>
    <w:rsid w:val="00292B5F"/>
    <w:rsid w:val="00293740"/>
    <w:rsid w:val="002B59E9"/>
    <w:rsid w:val="002C20B0"/>
    <w:rsid w:val="002C2C04"/>
    <w:rsid w:val="002C326F"/>
    <w:rsid w:val="002C4368"/>
    <w:rsid w:val="002D1C11"/>
    <w:rsid w:val="002E1FFF"/>
    <w:rsid w:val="002E520F"/>
    <w:rsid w:val="0030082B"/>
    <w:rsid w:val="0032089F"/>
    <w:rsid w:val="00333E0E"/>
    <w:rsid w:val="00342200"/>
    <w:rsid w:val="003430B5"/>
    <w:rsid w:val="00354535"/>
    <w:rsid w:val="00366461"/>
    <w:rsid w:val="0037192A"/>
    <w:rsid w:val="00374AC0"/>
    <w:rsid w:val="00374B02"/>
    <w:rsid w:val="00377452"/>
    <w:rsid w:val="00381C8F"/>
    <w:rsid w:val="003A08E6"/>
    <w:rsid w:val="003A3FD9"/>
    <w:rsid w:val="003B0BA1"/>
    <w:rsid w:val="003B30B5"/>
    <w:rsid w:val="003D2B48"/>
    <w:rsid w:val="003E0560"/>
    <w:rsid w:val="00404353"/>
    <w:rsid w:val="0040463C"/>
    <w:rsid w:val="00404FF3"/>
    <w:rsid w:val="00432D6B"/>
    <w:rsid w:val="00434981"/>
    <w:rsid w:val="0043503A"/>
    <w:rsid w:val="004579D1"/>
    <w:rsid w:val="00465D48"/>
    <w:rsid w:val="00472183"/>
    <w:rsid w:val="0049092E"/>
    <w:rsid w:val="004B476E"/>
    <w:rsid w:val="004C1756"/>
    <w:rsid w:val="004D30D9"/>
    <w:rsid w:val="004E0BDB"/>
    <w:rsid w:val="004F696D"/>
    <w:rsid w:val="0052216B"/>
    <w:rsid w:val="00527AE7"/>
    <w:rsid w:val="00546D40"/>
    <w:rsid w:val="00564771"/>
    <w:rsid w:val="0057084E"/>
    <w:rsid w:val="00571831"/>
    <w:rsid w:val="00577DD4"/>
    <w:rsid w:val="005806DB"/>
    <w:rsid w:val="00594855"/>
    <w:rsid w:val="00596FE6"/>
    <w:rsid w:val="005A1634"/>
    <w:rsid w:val="005A5E29"/>
    <w:rsid w:val="005E3EB8"/>
    <w:rsid w:val="005E63CB"/>
    <w:rsid w:val="005E75F6"/>
    <w:rsid w:val="00607A3F"/>
    <w:rsid w:val="00611EB0"/>
    <w:rsid w:val="00644D73"/>
    <w:rsid w:val="0064580A"/>
    <w:rsid w:val="00646C3D"/>
    <w:rsid w:val="006648CF"/>
    <w:rsid w:val="00670228"/>
    <w:rsid w:val="00673593"/>
    <w:rsid w:val="0068336A"/>
    <w:rsid w:val="006D1DD5"/>
    <w:rsid w:val="006D3600"/>
    <w:rsid w:val="006D37EF"/>
    <w:rsid w:val="006E070E"/>
    <w:rsid w:val="006E54D8"/>
    <w:rsid w:val="006F4F42"/>
    <w:rsid w:val="00700F26"/>
    <w:rsid w:val="00703435"/>
    <w:rsid w:val="00714B80"/>
    <w:rsid w:val="00715EF8"/>
    <w:rsid w:val="00720A04"/>
    <w:rsid w:val="00724032"/>
    <w:rsid w:val="0074693C"/>
    <w:rsid w:val="00747562"/>
    <w:rsid w:val="00774C67"/>
    <w:rsid w:val="0078173E"/>
    <w:rsid w:val="00794561"/>
    <w:rsid w:val="007D6529"/>
    <w:rsid w:val="007F1F15"/>
    <w:rsid w:val="007F6BE6"/>
    <w:rsid w:val="00801F6E"/>
    <w:rsid w:val="00803294"/>
    <w:rsid w:val="00814652"/>
    <w:rsid w:val="00841E41"/>
    <w:rsid w:val="00844DB4"/>
    <w:rsid w:val="00856B66"/>
    <w:rsid w:val="00864A50"/>
    <w:rsid w:val="00872E95"/>
    <w:rsid w:val="00884911"/>
    <w:rsid w:val="0088721F"/>
    <w:rsid w:val="008A141A"/>
    <w:rsid w:val="008C5E16"/>
    <w:rsid w:val="008E65EF"/>
    <w:rsid w:val="008F2A2C"/>
    <w:rsid w:val="0090712C"/>
    <w:rsid w:val="00941A28"/>
    <w:rsid w:val="00945718"/>
    <w:rsid w:val="0095112F"/>
    <w:rsid w:val="00952073"/>
    <w:rsid w:val="00963345"/>
    <w:rsid w:val="00967064"/>
    <w:rsid w:val="00976FCA"/>
    <w:rsid w:val="009842DF"/>
    <w:rsid w:val="009A0A54"/>
    <w:rsid w:val="009A5029"/>
    <w:rsid w:val="009C0DDF"/>
    <w:rsid w:val="009C237B"/>
    <w:rsid w:val="00A03642"/>
    <w:rsid w:val="00A14A8B"/>
    <w:rsid w:val="00A22938"/>
    <w:rsid w:val="00A426EC"/>
    <w:rsid w:val="00A52085"/>
    <w:rsid w:val="00A552F4"/>
    <w:rsid w:val="00A6345E"/>
    <w:rsid w:val="00A65AD5"/>
    <w:rsid w:val="00B153C0"/>
    <w:rsid w:val="00B26DF7"/>
    <w:rsid w:val="00B27F83"/>
    <w:rsid w:val="00B334C9"/>
    <w:rsid w:val="00B33537"/>
    <w:rsid w:val="00B46DE1"/>
    <w:rsid w:val="00B500EE"/>
    <w:rsid w:val="00B64EA1"/>
    <w:rsid w:val="00B80591"/>
    <w:rsid w:val="00B870AE"/>
    <w:rsid w:val="00BA5885"/>
    <w:rsid w:val="00BD1701"/>
    <w:rsid w:val="00BE7195"/>
    <w:rsid w:val="00BF2D21"/>
    <w:rsid w:val="00C03114"/>
    <w:rsid w:val="00C03C97"/>
    <w:rsid w:val="00C124C5"/>
    <w:rsid w:val="00C36E69"/>
    <w:rsid w:val="00C42564"/>
    <w:rsid w:val="00C527D7"/>
    <w:rsid w:val="00C559F6"/>
    <w:rsid w:val="00C61902"/>
    <w:rsid w:val="00C712A2"/>
    <w:rsid w:val="00C85046"/>
    <w:rsid w:val="00C915A6"/>
    <w:rsid w:val="00CA7BE8"/>
    <w:rsid w:val="00CB5422"/>
    <w:rsid w:val="00CE2355"/>
    <w:rsid w:val="00CE344F"/>
    <w:rsid w:val="00CE59B6"/>
    <w:rsid w:val="00CE66BB"/>
    <w:rsid w:val="00CF3D47"/>
    <w:rsid w:val="00D0193B"/>
    <w:rsid w:val="00D34A1A"/>
    <w:rsid w:val="00D44FB1"/>
    <w:rsid w:val="00D549BA"/>
    <w:rsid w:val="00D671DE"/>
    <w:rsid w:val="00D75F6F"/>
    <w:rsid w:val="00D8187B"/>
    <w:rsid w:val="00D97CAE"/>
    <w:rsid w:val="00DC1461"/>
    <w:rsid w:val="00DD6D70"/>
    <w:rsid w:val="00DF0C9E"/>
    <w:rsid w:val="00E21773"/>
    <w:rsid w:val="00E2193C"/>
    <w:rsid w:val="00E45B9D"/>
    <w:rsid w:val="00E844CE"/>
    <w:rsid w:val="00EA2A3B"/>
    <w:rsid w:val="00EA7EEC"/>
    <w:rsid w:val="00EC6C81"/>
    <w:rsid w:val="00ED0EA3"/>
    <w:rsid w:val="00ED0EBE"/>
    <w:rsid w:val="00EE2D6B"/>
    <w:rsid w:val="00EE6B25"/>
    <w:rsid w:val="00EF5026"/>
    <w:rsid w:val="00EF5626"/>
    <w:rsid w:val="00F07889"/>
    <w:rsid w:val="00F44C25"/>
    <w:rsid w:val="00F515F7"/>
    <w:rsid w:val="00F57847"/>
    <w:rsid w:val="00F57FB6"/>
    <w:rsid w:val="00F772E3"/>
    <w:rsid w:val="00F87914"/>
    <w:rsid w:val="00F90A8F"/>
    <w:rsid w:val="00F9306B"/>
    <w:rsid w:val="00F96982"/>
    <w:rsid w:val="00F97536"/>
    <w:rsid w:val="00FB4DCF"/>
    <w:rsid w:val="00FE7C09"/>
    <w:rsid w:val="00FE7D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266E7"/>
  <w15:docId w15:val="{40CF05A8-2107-4A21-9E7B-58C7F8B0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F6F"/>
    <w:rPr>
      <w:sz w:val="24"/>
      <w:szCs w:val="24"/>
      <w:lang w:val="es-ES_tradnl" w:eastAsia="es-ES"/>
    </w:rPr>
  </w:style>
  <w:style w:type="paragraph" w:styleId="Ttulo1">
    <w:name w:val="heading 1"/>
    <w:basedOn w:val="Normal"/>
    <w:next w:val="Normal"/>
    <w:link w:val="Ttulo1Car"/>
    <w:uiPriority w:val="9"/>
    <w:qFormat/>
    <w:rsid w:val="00F44C25"/>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F44C25"/>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F44C25"/>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F44C25"/>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F44C25"/>
    <w:pPr>
      <w:ind w:left="720"/>
      <w:contextualSpacing/>
    </w:pPr>
  </w:style>
  <w:style w:type="paragraph" w:customStyle="1" w:styleId="contenido">
    <w:name w:val="contenido"/>
    <w:basedOn w:val="Normal"/>
    <w:rsid w:val="00F44C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40803">
      <w:bodyDiv w:val="1"/>
      <w:marLeft w:val="0"/>
      <w:marRight w:val="0"/>
      <w:marTop w:val="0"/>
      <w:marBottom w:val="0"/>
      <w:divBdr>
        <w:top w:val="none" w:sz="0" w:space="0" w:color="auto"/>
        <w:left w:val="none" w:sz="0" w:space="0" w:color="auto"/>
        <w:bottom w:val="none" w:sz="0" w:space="0" w:color="auto"/>
        <w:right w:val="none" w:sz="0" w:space="0" w:color="auto"/>
      </w:divBdr>
      <w:divsChild>
        <w:div w:id="538662781">
          <w:marLeft w:val="0"/>
          <w:marRight w:val="0"/>
          <w:marTop w:val="0"/>
          <w:marBottom w:val="0"/>
          <w:divBdr>
            <w:top w:val="none" w:sz="0" w:space="0" w:color="auto"/>
            <w:left w:val="none" w:sz="0" w:space="0" w:color="auto"/>
            <w:bottom w:val="none" w:sz="0" w:space="0" w:color="auto"/>
            <w:right w:val="none" w:sz="0" w:space="0" w:color="auto"/>
          </w:divBdr>
          <w:divsChild>
            <w:div w:id="9312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8968">
      <w:bodyDiv w:val="1"/>
      <w:marLeft w:val="0"/>
      <w:marRight w:val="0"/>
      <w:marTop w:val="0"/>
      <w:marBottom w:val="0"/>
      <w:divBdr>
        <w:top w:val="none" w:sz="0" w:space="0" w:color="auto"/>
        <w:left w:val="none" w:sz="0" w:space="0" w:color="auto"/>
        <w:bottom w:val="none" w:sz="0" w:space="0" w:color="auto"/>
        <w:right w:val="none" w:sz="0" w:space="0" w:color="auto"/>
      </w:divBdr>
    </w:div>
    <w:div w:id="297959169">
      <w:bodyDiv w:val="1"/>
      <w:marLeft w:val="0"/>
      <w:marRight w:val="0"/>
      <w:marTop w:val="0"/>
      <w:marBottom w:val="0"/>
      <w:divBdr>
        <w:top w:val="none" w:sz="0" w:space="0" w:color="auto"/>
        <w:left w:val="none" w:sz="0" w:space="0" w:color="auto"/>
        <w:bottom w:val="none" w:sz="0" w:space="0" w:color="auto"/>
        <w:right w:val="none" w:sz="0" w:space="0" w:color="auto"/>
      </w:divBdr>
      <w:divsChild>
        <w:div w:id="107087519">
          <w:marLeft w:val="0"/>
          <w:marRight w:val="0"/>
          <w:marTop w:val="0"/>
          <w:marBottom w:val="0"/>
          <w:divBdr>
            <w:top w:val="none" w:sz="0" w:space="0" w:color="auto"/>
            <w:left w:val="none" w:sz="0" w:space="0" w:color="auto"/>
            <w:bottom w:val="none" w:sz="0" w:space="0" w:color="auto"/>
            <w:right w:val="none" w:sz="0" w:space="0" w:color="auto"/>
          </w:divBdr>
          <w:divsChild>
            <w:div w:id="5422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8063">
      <w:bodyDiv w:val="1"/>
      <w:marLeft w:val="0"/>
      <w:marRight w:val="0"/>
      <w:marTop w:val="0"/>
      <w:marBottom w:val="0"/>
      <w:divBdr>
        <w:top w:val="none" w:sz="0" w:space="0" w:color="auto"/>
        <w:left w:val="none" w:sz="0" w:space="0" w:color="auto"/>
        <w:bottom w:val="none" w:sz="0" w:space="0" w:color="auto"/>
        <w:right w:val="none" w:sz="0" w:space="0" w:color="auto"/>
      </w:divBdr>
    </w:div>
    <w:div w:id="121569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C6A2E2B4-C3E3-41A7-9B04-4ACD3C2E3692}">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16</Pages>
  <Words>3668</Words>
  <Characters>20178</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121</cp:revision>
  <cp:lastPrinted>2010-08-21T17:53:00Z</cp:lastPrinted>
  <dcterms:created xsi:type="dcterms:W3CDTF">2024-11-17T03:45:00Z</dcterms:created>
  <dcterms:modified xsi:type="dcterms:W3CDTF">2025-11-27T16:25:00Z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